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DDC6F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A100FA" w:rsidRPr="00A100FA">
          <w:rPr>
            <w:b/>
            <w:i/>
            <w:noProof/>
            <w:sz w:val="28"/>
          </w:rPr>
          <w:t>R5-222495</w:t>
        </w:r>
      </w:fldSimple>
    </w:p>
    <w:p w14:paraId="7CB45193" w14:textId="406D6CD5" w:rsidR="001E41F3" w:rsidRDefault="006271E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6271EB" w:rsidP="00E13F3D">
            <w:pPr>
              <w:pStyle w:val="CRCoverPage"/>
              <w:spacing w:after="0"/>
              <w:jc w:val="right"/>
              <w:rPr>
                <w:b/>
                <w:noProof/>
                <w:sz w:val="28"/>
              </w:rPr>
            </w:pPr>
            <w:fldSimple w:instr=" DOCPROPERTY  Spec#  \* MERGEFORMAT ">
              <w:r w:rsidR="00FE2868" w:rsidRPr="00FE286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50290" w:rsidR="001E41F3" w:rsidRPr="00410371" w:rsidRDefault="006271EB" w:rsidP="00547111">
            <w:pPr>
              <w:pStyle w:val="CRCoverPage"/>
              <w:spacing w:after="0"/>
              <w:rPr>
                <w:noProof/>
              </w:rPr>
            </w:pPr>
            <w:fldSimple w:instr=" DOCPROPERTY  Cr#  \* MERGEFORMAT ">
              <w:r w:rsidR="00A100FA" w:rsidRPr="00A100FA">
                <w:rPr>
                  <w:b/>
                  <w:noProof/>
                  <w:sz w:val="28"/>
                </w:rPr>
                <w:t>1673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271E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6271EB">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55B63" w:rsidR="001E41F3" w:rsidRDefault="006271EB">
            <w:pPr>
              <w:pStyle w:val="CRCoverPage"/>
              <w:spacing w:after="0"/>
              <w:ind w:left="100"/>
              <w:rPr>
                <w:noProof/>
              </w:rPr>
            </w:pPr>
            <w:fldSimple w:instr=" DOCPROPERTY  CrTitle  \* MERGEFORMAT ">
              <w:r w:rsidR="00BA57A4">
                <w:t>Correction to DCI format in 6.4.2.1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271E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271E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1A0FD" w:rsidR="001E41F3" w:rsidRDefault="006271EB">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271EB">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271E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6271EB">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79ABF" w14:textId="50C06638" w:rsidR="0013550A" w:rsidRDefault="0013550A">
            <w:pPr>
              <w:pStyle w:val="CRCoverPage"/>
              <w:spacing w:after="0"/>
              <w:ind w:left="100"/>
              <w:rPr>
                <w:noProof/>
                <w:lang w:eastAsia="ja-JP"/>
              </w:rPr>
            </w:pPr>
            <w:r>
              <w:rPr>
                <w:noProof/>
                <w:lang w:eastAsia="ja-JP"/>
              </w:rPr>
              <w:t>A</w:t>
            </w:r>
            <w:r w:rsidR="00D51E2E">
              <w:rPr>
                <w:noProof/>
                <w:lang w:eastAsia="ja-JP"/>
              </w:rPr>
              <w:t xml:space="preserve">ccording to Table C.3.0-1, the level of PDSCH DMRS is 3dB lower than PDSCH. </w:t>
            </w:r>
            <w:r>
              <w:rPr>
                <w:noProof/>
                <w:lang w:eastAsia="ja-JP"/>
              </w:rPr>
              <w:t xml:space="preserve">For this transmission, the number of DMRS CDM group without data should be 2 and DRMS port is 1. Hence, DMRS mapping should set to 3 by Antenna port in DCI format 1_1. </w:t>
            </w:r>
          </w:p>
          <w:p w14:paraId="2B17CA72" w14:textId="1076FF6B" w:rsidR="001E41F3" w:rsidRDefault="0013550A">
            <w:pPr>
              <w:pStyle w:val="CRCoverPage"/>
              <w:spacing w:after="0"/>
              <w:ind w:left="100"/>
              <w:rPr>
                <w:noProof/>
                <w:lang w:eastAsia="ja-JP"/>
              </w:rPr>
            </w:pPr>
            <w:r>
              <w:rPr>
                <w:noProof/>
                <w:lang w:eastAsia="ja-JP"/>
              </w:rPr>
              <w:t>If DCI format 1_0, according to TS38.214, the number of DMRS CDM group without date should be 2 and DRMS port is 2. It does not meet the requirement.</w:t>
            </w:r>
          </w:p>
          <w:p w14:paraId="1376127F" w14:textId="77777777" w:rsidR="00D51E2E" w:rsidRDefault="00D51E2E">
            <w:pPr>
              <w:pStyle w:val="CRCoverPage"/>
              <w:spacing w:after="0"/>
              <w:ind w:left="100"/>
              <w:rPr>
                <w:noProof/>
              </w:rPr>
            </w:pPr>
          </w:p>
          <w:p w14:paraId="04A1F0F2" w14:textId="73F27F84" w:rsidR="00277DE7" w:rsidRDefault="00F07F88">
            <w:pPr>
              <w:pStyle w:val="CRCoverPage"/>
              <w:spacing w:after="0"/>
              <w:ind w:left="100"/>
              <w:rPr>
                <w:noProof/>
              </w:rPr>
            </w:pPr>
            <w:r>
              <w:rPr>
                <w:noProof/>
              </w:rPr>
              <w:drawing>
                <wp:inline distT="0" distB="0" distL="0" distR="0" wp14:anchorId="3912E204" wp14:editId="24757F0F">
                  <wp:extent cx="4357370" cy="1746250"/>
                  <wp:effectExtent l="0" t="0" r="508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1746250"/>
                          </a:xfrm>
                          <a:prstGeom prst="rect">
                            <a:avLst/>
                          </a:prstGeom>
                        </pic:spPr>
                      </pic:pic>
                    </a:graphicData>
                  </a:graphic>
                </wp:inline>
              </w:drawing>
            </w:r>
          </w:p>
          <w:p w14:paraId="039FA516" w14:textId="77777777" w:rsidR="00277DE7" w:rsidRDefault="00277DE7">
            <w:pPr>
              <w:pStyle w:val="CRCoverPage"/>
              <w:spacing w:after="0"/>
              <w:ind w:left="100"/>
              <w:rPr>
                <w:noProof/>
              </w:rPr>
            </w:pPr>
          </w:p>
          <w:p w14:paraId="101C4961" w14:textId="7AFAB395" w:rsidR="00D51E2E" w:rsidRPr="00277DE7" w:rsidRDefault="00D51E2E">
            <w:pPr>
              <w:pStyle w:val="CRCoverPage"/>
              <w:spacing w:after="0"/>
              <w:ind w:left="100"/>
              <w:rPr>
                <w:noProof/>
              </w:rPr>
            </w:pPr>
          </w:p>
          <w:p w14:paraId="0F2EA3C8" w14:textId="6BE3F697" w:rsidR="00277DE7" w:rsidRDefault="0013550A">
            <w:pPr>
              <w:pStyle w:val="CRCoverPage"/>
              <w:spacing w:after="0"/>
              <w:ind w:left="100"/>
              <w:rPr>
                <w:noProof/>
              </w:rPr>
            </w:pPr>
            <w:r>
              <w:rPr>
                <w:noProof/>
              </w:rPr>
              <w:lastRenderedPageBreak/>
              <w:drawing>
                <wp:inline distT="0" distB="0" distL="0" distR="0" wp14:anchorId="2377E7D5" wp14:editId="4A059C49">
                  <wp:extent cx="4357370" cy="1357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57630"/>
                          </a:xfrm>
                          <a:prstGeom prst="rect">
                            <a:avLst/>
                          </a:prstGeom>
                        </pic:spPr>
                      </pic:pic>
                    </a:graphicData>
                  </a:graphic>
                </wp:inline>
              </w:drawing>
            </w:r>
          </w:p>
          <w:p w14:paraId="64FBDF8E" w14:textId="22834A4B" w:rsidR="00D51E2E" w:rsidRDefault="00D51E2E">
            <w:pPr>
              <w:pStyle w:val="CRCoverPage"/>
              <w:spacing w:after="0"/>
              <w:ind w:left="100"/>
              <w:rPr>
                <w:noProof/>
              </w:rPr>
            </w:pPr>
          </w:p>
          <w:p w14:paraId="21C5F411" w14:textId="37D37C92" w:rsidR="0013550A" w:rsidRDefault="0013550A">
            <w:pPr>
              <w:pStyle w:val="CRCoverPage"/>
              <w:spacing w:after="0"/>
              <w:ind w:left="100"/>
              <w:rPr>
                <w:noProof/>
              </w:rPr>
            </w:pPr>
            <w:r w:rsidRPr="00BA57A4">
              <w:rPr>
                <w:noProof/>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8AA7DE" w14:textId="2DBC39EE" w:rsidR="00D51E2E" w:rsidRDefault="00D51E2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A52A5" w:rsidR="001E41F3" w:rsidRDefault="00277DE7">
            <w:pPr>
              <w:pStyle w:val="CRCoverPage"/>
              <w:spacing w:after="0"/>
              <w:ind w:left="100"/>
              <w:rPr>
                <w:noProof/>
              </w:rPr>
            </w:pPr>
            <w:r w:rsidRPr="00277DE7">
              <w:rPr>
                <w:rFonts w:hint="eastAsia"/>
                <w:noProof/>
                <w:lang w:eastAsia="ja-JP"/>
              </w:rPr>
              <w:t>Changed</w:t>
            </w:r>
            <w:r>
              <w:rPr>
                <w:noProof/>
                <w:lang w:eastAsia="ja-JP"/>
              </w:rPr>
              <w:t xml:space="preserve"> DCI format from 1_0 to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65959" w:rsidR="001E41F3" w:rsidRDefault="00277DE7">
            <w:pPr>
              <w:pStyle w:val="CRCoverPage"/>
              <w:spacing w:after="0"/>
              <w:ind w:left="100"/>
              <w:rPr>
                <w:noProof/>
                <w:lang w:eastAsia="ja-JP"/>
              </w:rPr>
            </w:pPr>
            <w:r>
              <w:rPr>
                <w:rFonts w:hint="eastAsia"/>
                <w:noProof/>
                <w:lang w:eastAsia="ja-JP"/>
              </w:rPr>
              <w:t>P</w:t>
            </w:r>
            <w:r>
              <w:rPr>
                <w:noProof/>
                <w:lang w:eastAsia="ja-JP"/>
              </w:rPr>
              <w:t xml:space="preserve">DSCH DMRS level </w:t>
            </w:r>
            <w:r w:rsidR="00F5590D">
              <w:rPr>
                <w:noProof/>
                <w:lang w:eastAsia="ja-JP"/>
              </w:rPr>
              <w:t>will be</w:t>
            </w:r>
            <w:r>
              <w:rPr>
                <w:noProof/>
                <w:lang w:eastAsia="ja-JP"/>
              </w:rPr>
              <w:t xml:space="preserv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4643" w:rsidR="001E41F3" w:rsidRDefault="00277DE7">
            <w:pPr>
              <w:pStyle w:val="CRCoverPage"/>
              <w:spacing w:after="0"/>
              <w:ind w:left="100"/>
              <w:rPr>
                <w:noProof/>
                <w:lang w:eastAsia="ja-JP"/>
              </w:rPr>
            </w:pPr>
            <w:r>
              <w:rPr>
                <w:rFonts w:hint="eastAsia"/>
                <w:noProof/>
                <w:lang w:eastAsia="ja-JP"/>
              </w:rPr>
              <w:t>6</w:t>
            </w:r>
            <w:r>
              <w:rPr>
                <w:noProof/>
                <w:lang w:eastAsia="ja-JP"/>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AD416"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70AD0"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69798"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7DA9C510"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541FC8" w14:textId="77777777" w:rsidR="007234C5" w:rsidRDefault="007234C5" w:rsidP="007234C5">
      <w:pPr>
        <w:pStyle w:val="4"/>
        <w:ind w:left="800"/>
        <w:rPr>
          <w:lang w:eastAsia="ja-JP"/>
        </w:rPr>
      </w:pPr>
      <w:bookmarkStart w:id="1" w:name="_Toc44324017"/>
      <w:bookmarkStart w:id="2" w:name="_Toc52990210"/>
      <w:bookmarkStart w:id="3" w:name="_Toc60823409"/>
      <w:bookmarkStart w:id="4" w:name="_Toc60825331"/>
      <w:bookmarkStart w:id="5" w:name="_Toc69306224"/>
      <w:bookmarkStart w:id="6" w:name="_Toc69309889"/>
      <w:bookmarkStart w:id="7" w:name="_Toc76020208"/>
      <w:bookmarkStart w:id="8" w:name="_Toc83720691"/>
      <w:r>
        <w:t>6.4.2.1</w:t>
      </w:r>
      <w:r>
        <w:tab/>
        <w:t>Error Vector Magnitude</w:t>
      </w:r>
      <w:bookmarkEnd w:id="1"/>
      <w:bookmarkEnd w:id="2"/>
      <w:bookmarkEnd w:id="3"/>
      <w:bookmarkEnd w:id="4"/>
      <w:bookmarkEnd w:id="5"/>
      <w:bookmarkEnd w:id="6"/>
      <w:bookmarkEnd w:id="7"/>
      <w:bookmarkEnd w:id="8"/>
    </w:p>
    <w:p w14:paraId="18542276" w14:textId="77777777" w:rsidR="007234C5" w:rsidRDefault="007234C5" w:rsidP="007234C5">
      <w:pPr>
        <w:pStyle w:val="H6"/>
      </w:pPr>
      <w:bookmarkStart w:id="9" w:name="_Toc27478040"/>
      <w:bookmarkStart w:id="10" w:name="_Toc36226733"/>
      <w:bookmarkStart w:id="11" w:name="_Toc44324018"/>
      <w:bookmarkStart w:id="12" w:name="_Toc52990211"/>
      <w:bookmarkStart w:id="13" w:name="_Toc60823410"/>
      <w:bookmarkStart w:id="14" w:name="_Toc60825332"/>
      <w:r>
        <w:t>6.4.2.1.1</w:t>
      </w:r>
      <w:r>
        <w:tab/>
        <w:t>Test Purpose</w:t>
      </w:r>
      <w:bookmarkEnd w:id="9"/>
      <w:bookmarkEnd w:id="10"/>
      <w:bookmarkEnd w:id="11"/>
      <w:bookmarkEnd w:id="12"/>
      <w:bookmarkEnd w:id="13"/>
      <w:bookmarkEnd w:id="14"/>
    </w:p>
    <w:p w14:paraId="6EBAC46F" w14:textId="77777777" w:rsidR="007234C5" w:rsidRDefault="007234C5" w:rsidP="007234C5">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14:paraId="0E0EBFAD" w14:textId="77777777" w:rsidR="007234C5" w:rsidRDefault="007234C5" w:rsidP="007234C5">
      <w:r>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DC124F" w14:textId="77777777" w:rsidR="007234C5" w:rsidRDefault="007234C5" w:rsidP="007234C5">
      <w:r>
        <w:t>The basic EVM measurement interval in the time domain is one preamble sequence for the PRACH and the duration of PUCCH/PUSCH channel, or one hop, if frequency hopping is enabled</w:t>
      </w:r>
      <w:r>
        <w:rPr>
          <w:color w:val="FF0000"/>
        </w:rPr>
        <w:t xml:space="preserve"> </w:t>
      </w:r>
      <w:r>
        <w:t>for PUCCH and PUSCH in the time domain. The EVM measurement interval is reduced by any symbols that contains an allowable power transient as defined in subclause 6.3.3.3.</w:t>
      </w:r>
    </w:p>
    <w:p w14:paraId="23B73EF6" w14:textId="77777777" w:rsidR="007234C5" w:rsidRDefault="007234C5" w:rsidP="007234C5">
      <w:pPr>
        <w:pStyle w:val="H6"/>
      </w:pPr>
      <w:bookmarkStart w:id="15" w:name="_Toc27478041"/>
      <w:bookmarkStart w:id="16" w:name="_Toc36226734"/>
      <w:bookmarkStart w:id="17" w:name="_Toc44324019"/>
      <w:bookmarkStart w:id="18" w:name="_Toc52990212"/>
      <w:bookmarkStart w:id="19" w:name="_Toc60823411"/>
      <w:bookmarkStart w:id="20" w:name="_Toc60825333"/>
      <w:r>
        <w:t>6.4.2.1.2</w:t>
      </w:r>
      <w:r>
        <w:tab/>
        <w:t>Test applicability</w:t>
      </w:r>
      <w:bookmarkEnd w:id="15"/>
      <w:bookmarkEnd w:id="16"/>
      <w:bookmarkEnd w:id="17"/>
      <w:bookmarkEnd w:id="18"/>
      <w:bookmarkEnd w:id="19"/>
      <w:bookmarkEnd w:id="20"/>
    </w:p>
    <w:p w14:paraId="47F72A2D" w14:textId="77777777" w:rsidR="007234C5" w:rsidRDefault="007234C5" w:rsidP="007234C5">
      <w:pPr>
        <w:rPr>
          <w:rFonts w:eastAsia="ＭＳ 明朝"/>
        </w:rPr>
      </w:pPr>
      <w:r>
        <w:t>This test case applies to all types of NR UE release 15 and forward.</w:t>
      </w:r>
    </w:p>
    <w:p w14:paraId="7019CCC6" w14:textId="77777777" w:rsidR="007234C5" w:rsidRDefault="007234C5" w:rsidP="007234C5">
      <w:pPr>
        <w:pStyle w:val="H6"/>
        <w:rPr>
          <w:rFonts w:eastAsia="Times New Roman"/>
        </w:rPr>
      </w:pPr>
      <w:bookmarkStart w:id="21" w:name="_Toc27478042"/>
      <w:bookmarkStart w:id="22" w:name="_Toc36226735"/>
      <w:bookmarkStart w:id="23" w:name="_Toc44324020"/>
      <w:bookmarkStart w:id="24" w:name="_Toc52990213"/>
      <w:bookmarkStart w:id="25" w:name="_Toc60823412"/>
      <w:bookmarkStart w:id="26" w:name="_Toc60825334"/>
      <w:r>
        <w:t>6.4.2.1.3</w:t>
      </w:r>
      <w:r>
        <w:tab/>
        <w:t>Minimum conformance requirements</w:t>
      </w:r>
      <w:bookmarkEnd w:id="21"/>
      <w:bookmarkEnd w:id="22"/>
      <w:bookmarkEnd w:id="23"/>
      <w:bookmarkEnd w:id="24"/>
      <w:bookmarkEnd w:id="25"/>
      <w:bookmarkEnd w:id="26"/>
    </w:p>
    <w:p w14:paraId="28D1AC43" w14:textId="77777777" w:rsidR="007234C5" w:rsidRDefault="007234C5" w:rsidP="007234C5">
      <w:pPr>
        <w:rPr>
          <w:lang w:eastAsia="zh-CN"/>
        </w:rPr>
      </w:pPr>
      <w:r>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t>5 PUCCH formats</w:t>
      </w:r>
      <w:r>
        <w:rPr>
          <w:lang w:eastAsia="zh-CN"/>
        </w:rPr>
        <w:t xml:space="preserve"> are considered to have the same EVM requirement as QPSK modulated.</w:t>
      </w:r>
    </w:p>
    <w:p w14:paraId="0ECA4236" w14:textId="77777777" w:rsidR="007234C5" w:rsidRDefault="007234C5" w:rsidP="007234C5">
      <w:pPr>
        <w:pStyle w:val="TH"/>
        <w:rPr>
          <w:lang w:eastAsia="zh-CN"/>
        </w:rPr>
      </w:pPr>
      <w:r>
        <w:t>Table 6.4.2.1.3-1: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7234C5" w14:paraId="31AEE10B"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005ACA1E" w14:textId="77777777" w:rsidR="007234C5" w:rsidRDefault="007234C5">
            <w:pPr>
              <w:pStyle w:val="TAH"/>
              <w:spacing w:line="256" w:lineRule="auto"/>
            </w:pPr>
            <w:r>
              <w:rPr>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360892BA" w14:textId="77777777" w:rsidR="007234C5" w:rsidRDefault="007234C5">
            <w:pPr>
              <w:pStyle w:val="TAH"/>
              <w:spacing w:line="256" w:lineRule="auto"/>
            </w:pPr>
            <w:r>
              <w:t>Unit</w:t>
            </w:r>
          </w:p>
        </w:tc>
        <w:tc>
          <w:tcPr>
            <w:tcW w:w="2406" w:type="dxa"/>
            <w:tcBorders>
              <w:top w:val="single" w:sz="4" w:space="0" w:color="auto"/>
              <w:left w:val="single" w:sz="4" w:space="0" w:color="auto"/>
              <w:bottom w:val="single" w:sz="4" w:space="0" w:color="auto"/>
              <w:right w:val="single" w:sz="4" w:space="0" w:color="auto"/>
            </w:tcBorders>
            <w:hideMark/>
          </w:tcPr>
          <w:p w14:paraId="01F1BB66" w14:textId="77777777" w:rsidR="007234C5" w:rsidRDefault="007234C5">
            <w:pPr>
              <w:pStyle w:val="TAH"/>
              <w:spacing w:line="256" w:lineRule="auto"/>
            </w:pPr>
            <w:r>
              <w:t>Average EVM Level</w:t>
            </w:r>
          </w:p>
        </w:tc>
      </w:tr>
      <w:tr w:rsidR="007234C5" w14:paraId="24618581"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1CFC2430" w14:textId="77777777" w:rsidR="007234C5" w:rsidRDefault="007234C5">
            <w:pPr>
              <w:pStyle w:val="TAL"/>
              <w:spacing w:line="256" w:lineRule="auto"/>
            </w:pPr>
            <w: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100510F8"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2D68B12B" w14:textId="77777777" w:rsidR="007234C5" w:rsidRDefault="007234C5">
            <w:pPr>
              <w:pStyle w:val="TAC"/>
              <w:spacing w:line="256" w:lineRule="auto"/>
            </w:pPr>
            <w:r>
              <w:t>30</w:t>
            </w:r>
          </w:p>
        </w:tc>
      </w:tr>
      <w:tr w:rsidR="007234C5" w14:paraId="652468AD"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C4B7942" w14:textId="77777777" w:rsidR="007234C5" w:rsidRDefault="007234C5">
            <w:pPr>
              <w:pStyle w:val="TAL"/>
              <w:spacing w:line="256" w:lineRule="auto"/>
            </w:pPr>
            <w:r>
              <w:t>QPSK</w:t>
            </w:r>
          </w:p>
        </w:tc>
        <w:tc>
          <w:tcPr>
            <w:tcW w:w="1135" w:type="dxa"/>
            <w:tcBorders>
              <w:top w:val="single" w:sz="4" w:space="0" w:color="auto"/>
              <w:left w:val="single" w:sz="4" w:space="0" w:color="auto"/>
              <w:bottom w:val="single" w:sz="4" w:space="0" w:color="auto"/>
              <w:right w:val="single" w:sz="4" w:space="0" w:color="auto"/>
            </w:tcBorders>
            <w:hideMark/>
          </w:tcPr>
          <w:p w14:paraId="0677B930"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3A08229B" w14:textId="77777777" w:rsidR="007234C5" w:rsidRDefault="007234C5">
            <w:pPr>
              <w:pStyle w:val="TAC"/>
              <w:spacing w:line="256" w:lineRule="auto"/>
            </w:pPr>
            <w:r>
              <w:t>17.5</w:t>
            </w:r>
          </w:p>
        </w:tc>
      </w:tr>
      <w:tr w:rsidR="007234C5" w14:paraId="5F461BC8"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0D0A2EB" w14:textId="77777777" w:rsidR="007234C5" w:rsidRDefault="007234C5">
            <w:pPr>
              <w:pStyle w:val="TAL"/>
              <w:spacing w:line="256" w:lineRule="auto"/>
            </w:pPr>
            <w:r>
              <w:t>16</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F06E4B2"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6680338A" w14:textId="77777777" w:rsidR="007234C5" w:rsidRDefault="007234C5">
            <w:pPr>
              <w:pStyle w:val="TAC"/>
              <w:spacing w:line="256" w:lineRule="auto"/>
            </w:pPr>
            <w:r>
              <w:t>12.5</w:t>
            </w:r>
          </w:p>
        </w:tc>
      </w:tr>
      <w:tr w:rsidR="007234C5" w14:paraId="399C9315"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1FA4C204" w14:textId="77777777" w:rsidR="007234C5" w:rsidRDefault="007234C5">
            <w:pPr>
              <w:pStyle w:val="TAL"/>
              <w:spacing w:line="256" w:lineRule="auto"/>
            </w:pPr>
            <w:r>
              <w:rPr>
                <w:lang w:eastAsia="zh-CN"/>
              </w:rPr>
              <w:t>64</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EB3DEAF"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2572A123" w14:textId="77777777" w:rsidR="007234C5" w:rsidRDefault="007234C5">
            <w:pPr>
              <w:pStyle w:val="TAC"/>
              <w:spacing w:line="256" w:lineRule="auto"/>
            </w:pPr>
            <w:r>
              <w:rPr>
                <w:lang w:eastAsia="zh-CN"/>
              </w:rPr>
              <w:t>8</w:t>
            </w:r>
          </w:p>
        </w:tc>
      </w:tr>
      <w:tr w:rsidR="007234C5" w14:paraId="175AC674"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6C35E87" w14:textId="77777777" w:rsidR="007234C5" w:rsidRDefault="007234C5">
            <w:pPr>
              <w:pStyle w:val="TAL"/>
              <w:spacing w:line="256" w:lineRule="auto"/>
              <w:rPr>
                <w:lang w:eastAsia="zh-CN"/>
              </w:rPr>
            </w:pPr>
            <w:r>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00E28F9"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4A46C0AF" w14:textId="77777777" w:rsidR="007234C5" w:rsidRDefault="007234C5">
            <w:pPr>
              <w:pStyle w:val="TAC"/>
              <w:spacing w:line="256" w:lineRule="auto"/>
              <w:rPr>
                <w:lang w:eastAsia="zh-CN"/>
              </w:rPr>
            </w:pPr>
            <w:r>
              <w:rPr>
                <w:lang w:eastAsia="zh-CN"/>
              </w:rPr>
              <w:t>3.5</w:t>
            </w:r>
          </w:p>
        </w:tc>
      </w:tr>
    </w:tbl>
    <w:p w14:paraId="107C118E" w14:textId="77777777" w:rsidR="007234C5" w:rsidRDefault="007234C5" w:rsidP="007234C5">
      <w:pPr>
        <w:rPr>
          <w:rFonts w:eastAsia="Times New Roman"/>
          <w:color w:val="000000"/>
          <w:lang w:eastAsia="zh-CN"/>
        </w:rPr>
      </w:pPr>
    </w:p>
    <w:p w14:paraId="02BA3E05" w14:textId="77777777" w:rsidR="007234C5" w:rsidRDefault="007234C5" w:rsidP="007234C5">
      <w:pPr>
        <w:pStyle w:val="TH"/>
        <w:rPr>
          <w:lang w:eastAsia="zh-CN"/>
        </w:rPr>
      </w:pPr>
      <w:r>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7234C5" w14:paraId="63F66B2C"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3DE9F998" w14:textId="77777777" w:rsidR="007234C5" w:rsidRDefault="007234C5">
            <w:pPr>
              <w:pStyle w:val="TAH"/>
              <w:spacing w:line="256" w:lineRule="auto"/>
            </w:pPr>
            <w:r>
              <w:rPr>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54190367" w14:textId="77777777" w:rsidR="007234C5" w:rsidRDefault="007234C5">
            <w:pPr>
              <w:pStyle w:val="TAH"/>
              <w:spacing w:line="256" w:lineRule="auto"/>
            </w:pPr>
            <w:r>
              <w:t>Unit</w:t>
            </w:r>
          </w:p>
        </w:tc>
        <w:tc>
          <w:tcPr>
            <w:tcW w:w="2630" w:type="dxa"/>
            <w:tcBorders>
              <w:top w:val="single" w:sz="4" w:space="0" w:color="auto"/>
              <w:left w:val="single" w:sz="4" w:space="0" w:color="auto"/>
              <w:bottom w:val="single" w:sz="4" w:space="0" w:color="auto"/>
              <w:right w:val="single" w:sz="4" w:space="0" w:color="auto"/>
            </w:tcBorders>
            <w:hideMark/>
          </w:tcPr>
          <w:p w14:paraId="5EA46653" w14:textId="77777777" w:rsidR="007234C5" w:rsidRDefault="007234C5">
            <w:pPr>
              <w:pStyle w:val="TAH"/>
              <w:spacing w:line="256" w:lineRule="auto"/>
            </w:pPr>
            <w:r>
              <w:t>Level</w:t>
            </w:r>
          </w:p>
        </w:tc>
      </w:tr>
      <w:tr w:rsidR="007234C5" w14:paraId="49739566"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7F7A5BD6" w14:textId="77777777" w:rsidR="007234C5" w:rsidRDefault="007234C5">
            <w:pPr>
              <w:pStyle w:val="TAL"/>
              <w:spacing w:line="256" w:lineRule="auto"/>
            </w:pPr>
            <w:r>
              <w:t>UE Output Power</w:t>
            </w:r>
          </w:p>
        </w:tc>
        <w:tc>
          <w:tcPr>
            <w:tcW w:w="1135" w:type="dxa"/>
            <w:tcBorders>
              <w:top w:val="single" w:sz="4" w:space="0" w:color="auto"/>
              <w:left w:val="single" w:sz="4" w:space="0" w:color="auto"/>
              <w:bottom w:val="single" w:sz="4" w:space="0" w:color="auto"/>
              <w:right w:val="single" w:sz="4" w:space="0" w:color="auto"/>
            </w:tcBorders>
            <w:hideMark/>
          </w:tcPr>
          <w:p w14:paraId="14220D51" w14:textId="77777777" w:rsidR="007234C5" w:rsidRDefault="007234C5">
            <w:pPr>
              <w:pStyle w:val="TAC"/>
              <w:spacing w:line="256" w:lineRule="auto"/>
            </w:pPr>
            <w:r>
              <w:t>dBm</w:t>
            </w:r>
          </w:p>
        </w:tc>
        <w:tc>
          <w:tcPr>
            <w:tcW w:w="2630" w:type="dxa"/>
            <w:tcBorders>
              <w:top w:val="single" w:sz="4" w:space="0" w:color="auto"/>
              <w:left w:val="single" w:sz="4" w:space="0" w:color="auto"/>
              <w:bottom w:val="single" w:sz="4" w:space="0" w:color="auto"/>
              <w:right w:val="single" w:sz="4" w:space="0" w:color="auto"/>
            </w:tcBorders>
            <w:hideMark/>
          </w:tcPr>
          <w:p w14:paraId="7965978B" w14:textId="77777777" w:rsidR="007234C5" w:rsidRDefault="007234C5">
            <w:pPr>
              <w:pStyle w:val="TAC"/>
              <w:spacing w:line="256" w:lineRule="auto"/>
              <w:rPr>
                <w:rFonts w:cs="v5.0.0"/>
              </w:rPr>
            </w:pPr>
            <w:r>
              <w:rPr>
                <w:rFonts w:cs="v5.0.0"/>
              </w:rPr>
              <w:sym w:font="Symbol" w:char="F0B3"/>
            </w:r>
            <w:r>
              <w:rPr>
                <w:rFonts w:cs="v5.0.0"/>
              </w:rPr>
              <w:t xml:space="preserve"> </w:t>
            </w:r>
            <w:r>
              <w:t>Table 6.3.1.3-1</w:t>
            </w:r>
            <w:r>
              <w:rPr>
                <w:rFonts w:cs="v5.0.0"/>
              </w:rPr>
              <w:t xml:space="preserve"> </w:t>
            </w:r>
          </w:p>
        </w:tc>
      </w:tr>
      <w:tr w:rsidR="007234C5" w14:paraId="24D63A0F"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72374517" w14:textId="77777777" w:rsidR="007234C5" w:rsidRDefault="007234C5">
            <w:pPr>
              <w:pStyle w:val="TAL"/>
              <w:spacing w:line="256" w:lineRule="auto"/>
            </w:pPr>
            <w:r>
              <w:t>UE Output Power for 256 QAM</w:t>
            </w:r>
          </w:p>
        </w:tc>
        <w:tc>
          <w:tcPr>
            <w:tcW w:w="1135" w:type="dxa"/>
            <w:tcBorders>
              <w:top w:val="single" w:sz="4" w:space="0" w:color="auto"/>
              <w:left w:val="single" w:sz="4" w:space="0" w:color="auto"/>
              <w:bottom w:val="single" w:sz="4" w:space="0" w:color="auto"/>
              <w:right w:val="single" w:sz="4" w:space="0" w:color="auto"/>
            </w:tcBorders>
            <w:hideMark/>
          </w:tcPr>
          <w:p w14:paraId="4D6277CB" w14:textId="77777777" w:rsidR="007234C5" w:rsidRDefault="007234C5">
            <w:pPr>
              <w:pStyle w:val="TAC"/>
              <w:spacing w:line="256" w:lineRule="auto"/>
            </w:pPr>
            <w:r>
              <w:t>dBm</w:t>
            </w:r>
          </w:p>
        </w:tc>
        <w:tc>
          <w:tcPr>
            <w:tcW w:w="2630" w:type="dxa"/>
            <w:tcBorders>
              <w:top w:val="single" w:sz="4" w:space="0" w:color="auto"/>
              <w:left w:val="single" w:sz="4" w:space="0" w:color="auto"/>
              <w:bottom w:val="single" w:sz="4" w:space="0" w:color="auto"/>
              <w:right w:val="single" w:sz="4" w:space="0" w:color="auto"/>
            </w:tcBorders>
            <w:hideMark/>
          </w:tcPr>
          <w:p w14:paraId="559A8B13" w14:textId="77777777" w:rsidR="007234C5" w:rsidRDefault="007234C5">
            <w:pPr>
              <w:pStyle w:val="TAC"/>
              <w:spacing w:line="256" w:lineRule="auto"/>
            </w:pPr>
            <w:r>
              <w:sym w:font="Symbol" w:char="F0B3"/>
            </w:r>
            <w:r>
              <w:t xml:space="preserve"> Table 6.3.1-1 + 10 dB</w:t>
            </w:r>
          </w:p>
        </w:tc>
      </w:tr>
      <w:tr w:rsidR="007234C5" w14:paraId="27B3BEC6"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497E2957" w14:textId="77777777" w:rsidR="007234C5" w:rsidRDefault="007234C5">
            <w:pPr>
              <w:pStyle w:val="TAL"/>
              <w:spacing w:line="256" w:lineRule="auto"/>
            </w:pPr>
            <w:r>
              <w:t>Operating conditions</w:t>
            </w:r>
          </w:p>
        </w:tc>
        <w:tc>
          <w:tcPr>
            <w:tcW w:w="1135" w:type="dxa"/>
            <w:tcBorders>
              <w:top w:val="single" w:sz="4" w:space="0" w:color="auto"/>
              <w:left w:val="single" w:sz="4" w:space="0" w:color="auto"/>
              <w:bottom w:val="single" w:sz="4" w:space="0" w:color="auto"/>
              <w:right w:val="single" w:sz="4" w:space="0" w:color="auto"/>
            </w:tcBorders>
          </w:tcPr>
          <w:p w14:paraId="0804CAEC" w14:textId="77777777" w:rsidR="007234C5" w:rsidRDefault="007234C5">
            <w:pPr>
              <w:pStyle w:val="TAC"/>
              <w:spacing w:line="256" w:lineRule="auto"/>
            </w:pPr>
          </w:p>
        </w:tc>
        <w:tc>
          <w:tcPr>
            <w:tcW w:w="2630" w:type="dxa"/>
            <w:tcBorders>
              <w:top w:val="single" w:sz="4" w:space="0" w:color="auto"/>
              <w:left w:val="single" w:sz="4" w:space="0" w:color="auto"/>
              <w:bottom w:val="single" w:sz="4" w:space="0" w:color="auto"/>
              <w:right w:val="single" w:sz="4" w:space="0" w:color="auto"/>
            </w:tcBorders>
            <w:hideMark/>
          </w:tcPr>
          <w:p w14:paraId="3AE96AD2" w14:textId="77777777" w:rsidR="007234C5" w:rsidRDefault="007234C5">
            <w:pPr>
              <w:pStyle w:val="TAC"/>
              <w:spacing w:line="256" w:lineRule="auto"/>
            </w:pPr>
            <w:r>
              <w:t>Normal conditions</w:t>
            </w:r>
          </w:p>
        </w:tc>
      </w:tr>
    </w:tbl>
    <w:p w14:paraId="35AA8C85" w14:textId="77777777" w:rsidR="007234C5" w:rsidRDefault="007234C5" w:rsidP="007234C5">
      <w:pPr>
        <w:rPr>
          <w:rFonts w:eastAsia="Times New Roman"/>
          <w:color w:val="000000"/>
          <w:lang w:eastAsia="ja-JP"/>
        </w:rPr>
      </w:pPr>
    </w:p>
    <w:p w14:paraId="6ADD94F1" w14:textId="77777777" w:rsidR="007234C5" w:rsidRDefault="007234C5" w:rsidP="007234C5">
      <w:r>
        <w:t>The normative reference for this requirement is TS 38.101 [2] clause 6.4.2.1.</w:t>
      </w:r>
    </w:p>
    <w:p w14:paraId="51A7DE75" w14:textId="77777777" w:rsidR="007234C5" w:rsidRDefault="007234C5" w:rsidP="007234C5">
      <w:pPr>
        <w:pStyle w:val="H6"/>
      </w:pPr>
      <w:bookmarkStart w:id="27" w:name="_Toc27478043"/>
      <w:bookmarkStart w:id="28" w:name="_Toc36226736"/>
      <w:bookmarkStart w:id="29" w:name="_Toc44324021"/>
      <w:bookmarkStart w:id="30" w:name="_Toc52990214"/>
      <w:bookmarkStart w:id="31" w:name="_Toc60823413"/>
      <w:bookmarkStart w:id="32" w:name="_Toc60825335"/>
      <w:r>
        <w:t>6.4.2.1.4</w:t>
      </w:r>
      <w:r>
        <w:tab/>
        <w:t>Test description</w:t>
      </w:r>
      <w:bookmarkEnd w:id="27"/>
      <w:bookmarkEnd w:id="28"/>
      <w:bookmarkEnd w:id="29"/>
      <w:bookmarkEnd w:id="30"/>
      <w:bookmarkEnd w:id="31"/>
      <w:bookmarkEnd w:id="32"/>
    </w:p>
    <w:p w14:paraId="300E008D" w14:textId="77777777" w:rsidR="007234C5" w:rsidRDefault="007234C5" w:rsidP="007234C5">
      <w:pPr>
        <w:pStyle w:val="H6"/>
      </w:pPr>
      <w:r>
        <w:t>6.4.2.1.4.1</w:t>
      </w:r>
      <w:r>
        <w:tab/>
        <w:t>Initial conditions</w:t>
      </w:r>
    </w:p>
    <w:p w14:paraId="2437F718" w14:textId="77777777" w:rsidR="007234C5" w:rsidRDefault="007234C5" w:rsidP="007234C5">
      <w:pPr>
        <w:rPr>
          <w:rFonts w:eastAsia="ＭＳ 明朝"/>
        </w:rPr>
      </w:pPr>
      <w:r>
        <w:t>Initial conditions are a set of test configurations the UE needs to be tested in and the steps for the SS to take with the UE to reach the correct measurement state.</w:t>
      </w:r>
    </w:p>
    <w:p w14:paraId="120F0D57" w14:textId="77777777" w:rsidR="007234C5" w:rsidRDefault="007234C5" w:rsidP="007234C5">
      <w:pPr>
        <w:rPr>
          <w:rFonts w:eastAsia="Times New Roman"/>
        </w:rPr>
      </w:pPr>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667F903B" w14:textId="77777777" w:rsidR="007234C5" w:rsidRDefault="007234C5" w:rsidP="007234C5">
      <w:pPr>
        <w:pStyle w:val="TH"/>
        <w:rPr>
          <w:lang w:eastAsia="zh-CN"/>
        </w:rPr>
      </w:pPr>
      <w:r>
        <w:t>Table 6.4.2.1.4.1-1: Test Configuration T</w:t>
      </w:r>
      <w:r>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234C5" w14:paraId="42BF2034" w14:textId="77777777" w:rsidTr="007234C5">
        <w:tc>
          <w:tcPr>
            <w:tcW w:w="5000" w:type="pct"/>
            <w:gridSpan w:val="4"/>
            <w:tcBorders>
              <w:top w:val="single" w:sz="4" w:space="0" w:color="auto"/>
              <w:left w:val="single" w:sz="4" w:space="0" w:color="auto"/>
              <w:bottom w:val="single" w:sz="4" w:space="0" w:color="auto"/>
              <w:right w:val="single" w:sz="4" w:space="0" w:color="auto"/>
            </w:tcBorders>
            <w:hideMark/>
          </w:tcPr>
          <w:p w14:paraId="46CD082A" w14:textId="77777777" w:rsidR="007234C5" w:rsidRDefault="007234C5">
            <w:pPr>
              <w:pStyle w:val="TAH"/>
              <w:spacing w:line="256" w:lineRule="auto"/>
            </w:pPr>
            <w:r>
              <w:t>Initial Conditions</w:t>
            </w:r>
          </w:p>
        </w:tc>
      </w:tr>
      <w:tr w:rsidR="007234C5" w14:paraId="26C2E8CC"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394348C7" w14:textId="77777777" w:rsidR="007234C5" w:rsidRDefault="007234C5">
            <w:pPr>
              <w:pStyle w:val="TAL"/>
              <w:spacing w:line="256" w:lineRule="auto"/>
            </w:pPr>
            <w: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654BC49F" w14:textId="77777777" w:rsidR="007234C5" w:rsidRDefault="007234C5">
            <w:pPr>
              <w:pStyle w:val="TAL"/>
              <w:spacing w:line="256" w:lineRule="auto"/>
            </w:pPr>
            <w:r>
              <w:t>Normal</w:t>
            </w:r>
          </w:p>
        </w:tc>
      </w:tr>
      <w:tr w:rsidR="007234C5" w14:paraId="3EC80713"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1E699634" w14:textId="77777777" w:rsidR="007234C5" w:rsidRDefault="007234C5">
            <w:pPr>
              <w:pStyle w:val="TAL"/>
              <w:spacing w:line="256" w:lineRule="auto"/>
            </w:pPr>
            <w: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53B4164A" w14:textId="77777777" w:rsidR="007234C5" w:rsidRDefault="007234C5">
            <w:pPr>
              <w:pStyle w:val="TAL"/>
              <w:spacing w:line="256" w:lineRule="auto"/>
              <w:rPr>
                <w:lang w:eastAsia="zh-CN"/>
              </w:rPr>
            </w:pPr>
            <w:r>
              <w:t>Low range, Mid range, High range (NOTE 4)</w:t>
            </w:r>
          </w:p>
        </w:tc>
      </w:tr>
      <w:tr w:rsidR="007234C5" w14:paraId="60F23F1C"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1AC436DA" w14:textId="77777777" w:rsidR="007234C5" w:rsidRDefault="007234C5">
            <w:pPr>
              <w:pStyle w:val="TAL"/>
              <w:spacing w:line="256" w:lineRule="auto"/>
            </w:pPr>
            <w: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478FF97" w14:textId="77777777" w:rsidR="007234C5" w:rsidRDefault="007234C5">
            <w:pPr>
              <w:pStyle w:val="TAL"/>
              <w:spacing w:line="256" w:lineRule="auto"/>
            </w:pPr>
            <w:r>
              <w:t>Lowest, Highest</w:t>
            </w:r>
          </w:p>
        </w:tc>
      </w:tr>
      <w:tr w:rsidR="007234C5" w14:paraId="610B0466"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486C0DBB" w14:textId="77777777" w:rsidR="007234C5" w:rsidRDefault="007234C5">
            <w:pPr>
              <w:pStyle w:val="TAL"/>
              <w:spacing w:line="256" w:lineRule="auto"/>
            </w:pPr>
            <w: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457A2BC" w14:textId="77777777" w:rsidR="007234C5" w:rsidRDefault="007234C5">
            <w:pPr>
              <w:pStyle w:val="TAL"/>
              <w:spacing w:line="256" w:lineRule="auto"/>
            </w:pPr>
            <w:r>
              <w:t>All</w:t>
            </w:r>
          </w:p>
        </w:tc>
      </w:tr>
      <w:tr w:rsidR="007234C5" w14:paraId="7518724E" w14:textId="77777777" w:rsidTr="007234C5">
        <w:tc>
          <w:tcPr>
            <w:tcW w:w="5000" w:type="pct"/>
            <w:gridSpan w:val="4"/>
            <w:tcBorders>
              <w:top w:val="single" w:sz="4" w:space="0" w:color="auto"/>
              <w:left w:val="single" w:sz="4" w:space="0" w:color="auto"/>
              <w:bottom w:val="single" w:sz="4" w:space="0" w:color="auto"/>
              <w:right w:val="single" w:sz="4" w:space="0" w:color="auto"/>
            </w:tcBorders>
            <w:hideMark/>
          </w:tcPr>
          <w:p w14:paraId="7EB4B1DD" w14:textId="77777777" w:rsidR="007234C5" w:rsidRDefault="007234C5">
            <w:pPr>
              <w:pStyle w:val="TAH"/>
              <w:spacing w:line="256" w:lineRule="auto"/>
            </w:pPr>
            <w:r>
              <w:t>Test Parameters</w:t>
            </w:r>
          </w:p>
        </w:tc>
      </w:tr>
      <w:tr w:rsidR="007234C5" w14:paraId="42AEF3A0" w14:textId="77777777" w:rsidTr="007234C5">
        <w:tc>
          <w:tcPr>
            <w:tcW w:w="513" w:type="pct"/>
            <w:tcBorders>
              <w:top w:val="single" w:sz="4" w:space="0" w:color="auto"/>
              <w:left w:val="single" w:sz="4" w:space="0" w:color="auto"/>
              <w:bottom w:val="single" w:sz="4" w:space="0" w:color="auto"/>
              <w:right w:val="single" w:sz="4" w:space="0" w:color="auto"/>
            </w:tcBorders>
            <w:hideMark/>
          </w:tcPr>
          <w:p w14:paraId="45E60077" w14:textId="77777777" w:rsidR="007234C5" w:rsidRDefault="007234C5">
            <w:pPr>
              <w:pStyle w:val="TAH"/>
              <w:spacing w:line="256" w:lineRule="auto"/>
              <w:rPr>
                <w:lang w:eastAsia="zh-CN"/>
              </w:rPr>
            </w:pPr>
            <w:r>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3AC9EE3" w14:textId="77777777" w:rsidR="007234C5" w:rsidRDefault="007234C5">
            <w:pPr>
              <w:pStyle w:val="TAH"/>
              <w:spacing w:line="256" w:lineRule="auto"/>
            </w:pPr>
            <w: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30583326" w14:textId="77777777" w:rsidR="007234C5" w:rsidRDefault="007234C5">
            <w:pPr>
              <w:pStyle w:val="TAH"/>
              <w:spacing w:line="256" w:lineRule="auto"/>
              <w:rPr>
                <w:lang w:eastAsia="zh-CN"/>
              </w:rPr>
            </w:pPr>
            <w:r>
              <w:t>Uplink Configuration</w:t>
            </w:r>
          </w:p>
        </w:tc>
      </w:tr>
      <w:tr w:rsidR="007234C5" w14:paraId="26E7307E" w14:textId="77777777" w:rsidTr="007234C5">
        <w:trPr>
          <w:trHeight w:val="300"/>
        </w:trPr>
        <w:tc>
          <w:tcPr>
            <w:tcW w:w="513" w:type="pct"/>
            <w:tcBorders>
              <w:top w:val="single" w:sz="4" w:space="0" w:color="auto"/>
              <w:left w:val="single" w:sz="4" w:space="0" w:color="auto"/>
              <w:bottom w:val="single" w:sz="4" w:space="0" w:color="auto"/>
              <w:right w:val="single" w:sz="4" w:space="0" w:color="auto"/>
            </w:tcBorders>
          </w:tcPr>
          <w:p w14:paraId="4CC50B27" w14:textId="77777777" w:rsidR="007234C5" w:rsidRDefault="007234C5">
            <w:pPr>
              <w:pStyle w:val="TAH"/>
              <w:spacing w:line="256" w:lineRule="auto"/>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3E49C2B1" w14:textId="77777777" w:rsidR="007234C5" w:rsidRDefault="007234C5">
            <w:pPr>
              <w:pStyle w:val="TAC"/>
              <w:spacing w:line="256" w:lineRule="auto"/>
            </w:pPr>
            <w:r>
              <w:t>N/A</w:t>
            </w:r>
          </w:p>
        </w:tc>
        <w:tc>
          <w:tcPr>
            <w:tcW w:w="1163" w:type="pct"/>
            <w:tcBorders>
              <w:top w:val="single" w:sz="4" w:space="0" w:color="auto"/>
              <w:left w:val="single" w:sz="4" w:space="0" w:color="auto"/>
              <w:bottom w:val="single" w:sz="4" w:space="0" w:color="auto"/>
              <w:right w:val="single" w:sz="4" w:space="0" w:color="auto"/>
            </w:tcBorders>
            <w:hideMark/>
          </w:tcPr>
          <w:p w14:paraId="2EBECCE1" w14:textId="77777777" w:rsidR="007234C5" w:rsidRDefault="007234C5">
            <w:pPr>
              <w:pStyle w:val="TAH"/>
              <w:spacing w:line="256" w:lineRule="auto"/>
              <w:rPr>
                <w:lang w:eastAsia="zh-CN"/>
              </w:rPr>
            </w:pPr>
            <w:r>
              <w:rPr>
                <w:lang w:eastAsia="zh-CN"/>
              </w:rPr>
              <w:t>Modulation (NOTE 3)</w:t>
            </w:r>
          </w:p>
        </w:tc>
        <w:tc>
          <w:tcPr>
            <w:tcW w:w="1648" w:type="pct"/>
            <w:tcBorders>
              <w:top w:val="single" w:sz="4" w:space="0" w:color="auto"/>
              <w:left w:val="single" w:sz="4" w:space="0" w:color="auto"/>
              <w:bottom w:val="single" w:sz="4" w:space="0" w:color="auto"/>
              <w:right w:val="single" w:sz="4" w:space="0" w:color="auto"/>
            </w:tcBorders>
            <w:hideMark/>
          </w:tcPr>
          <w:p w14:paraId="68C69FA3" w14:textId="77777777" w:rsidR="007234C5" w:rsidRDefault="007234C5">
            <w:pPr>
              <w:pStyle w:val="TAH"/>
              <w:spacing w:line="256" w:lineRule="auto"/>
              <w:rPr>
                <w:lang w:eastAsia="zh-CN"/>
              </w:rPr>
            </w:pPr>
            <w:r>
              <w:rPr>
                <w:lang w:eastAsia="zh-CN"/>
              </w:rPr>
              <w:t>RB allocation (NOTE 1)</w:t>
            </w:r>
          </w:p>
        </w:tc>
      </w:tr>
      <w:tr w:rsidR="007234C5" w14:paraId="05129EF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0E3C2A6B" w14:textId="77777777" w:rsidR="007234C5" w:rsidRDefault="007234C5">
            <w:pPr>
              <w:pStyle w:val="TAC"/>
              <w:spacing w:line="256" w:lineRule="auto"/>
            </w:pPr>
            <w:r>
              <w:t>1</w:t>
            </w:r>
            <w:r>
              <w:rPr>
                <w:vertAlign w:val="superscript"/>
              </w:rPr>
              <w:t>3</w:t>
            </w:r>
          </w:p>
        </w:tc>
        <w:tc>
          <w:tcPr>
            <w:tcW w:w="1676" w:type="pct"/>
            <w:tcBorders>
              <w:top w:val="nil"/>
              <w:left w:val="single" w:sz="4" w:space="0" w:color="auto"/>
              <w:bottom w:val="nil"/>
              <w:right w:val="single" w:sz="4" w:space="0" w:color="auto"/>
            </w:tcBorders>
          </w:tcPr>
          <w:p w14:paraId="3533F9C7"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60215E5" w14:textId="77777777" w:rsidR="007234C5" w:rsidRDefault="007234C5">
            <w:pPr>
              <w:pStyle w:val="TAC"/>
              <w:spacing w:line="256" w:lineRule="auto"/>
            </w:pPr>
            <w:r>
              <w:t>DFT-s-OFDM PI/2 BPSK</w:t>
            </w:r>
          </w:p>
        </w:tc>
        <w:tc>
          <w:tcPr>
            <w:tcW w:w="1648" w:type="pct"/>
            <w:tcBorders>
              <w:top w:val="single" w:sz="4" w:space="0" w:color="auto"/>
              <w:left w:val="single" w:sz="4" w:space="0" w:color="auto"/>
              <w:bottom w:val="single" w:sz="4" w:space="0" w:color="auto"/>
              <w:right w:val="single" w:sz="4" w:space="0" w:color="auto"/>
            </w:tcBorders>
            <w:hideMark/>
          </w:tcPr>
          <w:p w14:paraId="390EBA6C" w14:textId="77777777" w:rsidR="007234C5" w:rsidRDefault="007234C5">
            <w:pPr>
              <w:pStyle w:val="TAC"/>
              <w:spacing w:line="256" w:lineRule="auto"/>
            </w:pPr>
            <w:r>
              <w:t>Inner Full</w:t>
            </w:r>
          </w:p>
        </w:tc>
      </w:tr>
      <w:tr w:rsidR="007234C5" w14:paraId="282710BB"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66972DA" w14:textId="77777777" w:rsidR="007234C5" w:rsidRDefault="007234C5">
            <w:pPr>
              <w:pStyle w:val="TAC"/>
              <w:spacing w:line="256" w:lineRule="auto"/>
            </w:pPr>
            <w:r>
              <w:t>2</w:t>
            </w:r>
            <w:r>
              <w:rPr>
                <w:vertAlign w:val="superscript"/>
              </w:rPr>
              <w:t>3</w:t>
            </w:r>
          </w:p>
        </w:tc>
        <w:tc>
          <w:tcPr>
            <w:tcW w:w="1676" w:type="pct"/>
            <w:tcBorders>
              <w:top w:val="nil"/>
              <w:left w:val="single" w:sz="4" w:space="0" w:color="auto"/>
              <w:bottom w:val="nil"/>
              <w:right w:val="single" w:sz="4" w:space="0" w:color="auto"/>
            </w:tcBorders>
          </w:tcPr>
          <w:p w14:paraId="0667D81C"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58DA6584" w14:textId="77777777" w:rsidR="007234C5" w:rsidRDefault="007234C5">
            <w:pPr>
              <w:pStyle w:val="TAC"/>
              <w:spacing w:line="256" w:lineRule="auto"/>
            </w:pPr>
            <w:r>
              <w:t>DFT-s-OFDM PI/2 BPSK</w:t>
            </w:r>
          </w:p>
        </w:tc>
        <w:tc>
          <w:tcPr>
            <w:tcW w:w="1648" w:type="pct"/>
            <w:tcBorders>
              <w:top w:val="single" w:sz="4" w:space="0" w:color="auto"/>
              <w:left w:val="single" w:sz="4" w:space="0" w:color="auto"/>
              <w:bottom w:val="single" w:sz="4" w:space="0" w:color="auto"/>
              <w:right w:val="single" w:sz="4" w:space="0" w:color="auto"/>
            </w:tcBorders>
            <w:hideMark/>
          </w:tcPr>
          <w:p w14:paraId="4D754D66" w14:textId="77777777" w:rsidR="007234C5" w:rsidRDefault="007234C5">
            <w:pPr>
              <w:pStyle w:val="TAC"/>
              <w:spacing w:line="256" w:lineRule="auto"/>
            </w:pPr>
            <w:r>
              <w:t>Outer Full</w:t>
            </w:r>
          </w:p>
        </w:tc>
      </w:tr>
      <w:tr w:rsidR="007234C5" w14:paraId="392E031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DB9A521" w14:textId="77777777" w:rsidR="007234C5" w:rsidRDefault="007234C5">
            <w:pPr>
              <w:pStyle w:val="TAC"/>
              <w:spacing w:line="256" w:lineRule="auto"/>
            </w:pPr>
            <w:r>
              <w:t>3</w:t>
            </w:r>
          </w:p>
        </w:tc>
        <w:tc>
          <w:tcPr>
            <w:tcW w:w="1676" w:type="pct"/>
            <w:tcBorders>
              <w:top w:val="nil"/>
              <w:left w:val="single" w:sz="4" w:space="0" w:color="auto"/>
              <w:bottom w:val="nil"/>
              <w:right w:val="single" w:sz="4" w:space="0" w:color="auto"/>
            </w:tcBorders>
          </w:tcPr>
          <w:p w14:paraId="5600E2F7"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B1000DB" w14:textId="77777777" w:rsidR="007234C5" w:rsidRDefault="007234C5">
            <w:pPr>
              <w:pStyle w:val="TAC"/>
              <w:spacing w:line="256" w:lineRule="auto"/>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FFDDDAD" w14:textId="77777777" w:rsidR="007234C5" w:rsidRDefault="007234C5">
            <w:pPr>
              <w:pStyle w:val="TAC"/>
              <w:spacing w:line="256" w:lineRule="auto"/>
            </w:pPr>
            <w:r>
              <w:t>Inner Full</w:t>
            </w:r>
          </w:p>
        </w:tc>
      </w:tr>
      <w:tr w:rsidR="007234C5" w14:paraId="7709E9A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539BA56" w14:textId="77777777" w:rsidR="007234C5" w:rsidRDefault="007234C5">
            <w:pPr>
              <w:pStyle w:val="TAC"/>
              <w:spacing w:line="256" w:lineRule="auto"/>
            </w:pPr>
            <w:r>
              <w:t>4</w:t>
            </w:r>
          </w:p>
        </w:tc>
        <w:tc>
          <w:tcPr>
            <w:tcW w:w="1676" w:type="pct"/>
            <w:tcBorders>
              <w:top w:val="nil"/>
              <w:left w:val="single" w:sz="4" w:space="0" w:color="auto"/>
              <w:bottom w:val="nil"/>
              <w:right w:val="single" w:sz="4" w:space="0" w:color="auto"/>
            </w:tcBorders>
          </w:tcPr>
          <w:p w14:paraId="02AE506F"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45067F8" w14:textId="77777777" w:rsidR="007234C5" w:rsidRDefault="007234C5">
            <w:pPr>
              <w:pStyle w:val="TAC"/>
              <w:spacing w:line="256" w:lineRule="auto"/>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4BB19765" w14:textId="77777777" w:rsidR="007234C5" w:rsidRDefault="007234C5">
            <w:pPr>
              <w:pStyle w:val="TAC"/>
              <w:spacing w:line="256" w:lineRule="auto"/>
            </w:pPr>
            <w:r>
              <w:t>Outer Full</w:t>
            </w:r>
          </w:p>
        </w:tc>
      </w:tr>
      <w:tr w:rsidR="007234C5" w14:paraId="42DB9D58"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5255EEC8" w14:textId="77777777" w:rsidR="007234C5" w:rsidRDefault="007234C5">
            <w:pPr>
              <w:pStyle w:val="TAC"/>
              <w:spacing w:line="256" w:lineRule="auto"/>
            </w:pPr>
            <w:r>
              <w:rPr>
                <w:lang w:eastAsia="zh-CN"/>
              </w:rPr>
              <w:t>5</w:t>
            </w:r>
          </w:p>
        </w:tc>
        <w:tc>
          <w:tcPr>
            <w:tcW w:w="1676" w:type="pct"/>
            <w:tcBorders>
              <w:top w:val="nil"/>
              <w:left w:val="single" w:sz="4" w:space="0" w:color="auto"/>
              <w:bottom w:val="nil"/>
              <w:right w:val="single" w:sz="4" w:space="0" w:color="auto"/>
            </w:tcBorders>
          </w:tcPr>
          <w:p w14:paraId="45B6483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CFC8253" w14:textId="77777777" w:rsidR="007234C5" w:rsidRDefault="007234C5">
            <w:pPr>
              <w:pStyle w:val="TAC"/>
              <w:spacing w:line="256" w:lineRule="auto"/>
            </w:pPr>
            <w:r>
              <w:t>DFT-s-OFDM 16 QAM</w:t>
            </w:r>
          </w:p>
        </w:tc>
        <w:tc>
          <w:tcPr>
            <w:tcW w:w="1648" w:type="pct"/>
            <w:tcBorders>
              <w:top w:val="single" w:sz="4" w:space="0" w:color="auto"/>
              <w:left w:val="single" w:sz="4" w:space="0" w:color="auto"/>
              <w:bottom w:val="single" w:sz="4" w:space="0" w:color="auto"/>
              <w:right w:val="single" w:sz="4" w:space="0" w:color="auto"/>
            </w:tcBorders>
            <w:hideMark/>
          </w:tcPr>
          <w:p w14:paraId="7E209406" w14:textId="77777777" w:rsidR="007234C5" w:rsidRDefault="007234C5">
            <w:pPr>
              <w:pStyle w:val="TAC"/>
              <w:spacing w:line="256" w:lineRule="auto"/>
            </w:pPr>
            <w:r>
              <w:t>Inner Full</w:t>
            </w:r>
          </w:p>
        </w:tc>
      </w:tr>
      <w:tr w:rsidR="007234C5" w14:paraId="15940788"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E3019D9" w14:textId="77777777" w:rsidR="007234C5" w:rsidRDefault="007234C5">
            <w:pPr>
              <w:pStyle w:val="TAC"/>
              <w:spacing w:line="256" w:lineRule="auto"/>
            </w:pPr>
            <w:r>
              <w:rPr>
                <w:lang w:eastAsia="zh-CN"/>
              </w:rPr>
              <w:t>6</w:t>
            </w:r>
          </w:p>
        </w:tc>
        <w:tc>
          <w:tcPr>
            <w:tcW w:w="1676" w:type="pct"/>
            <w:tcBorders>
              <w:top w:val="nil"/>
              <w:left w:val="single" w:sz="4" w:space="0" w:color="auto"/>
              <w:bottom w:val="nil"/>
              <w:right w:val="single" w:sz="4" w:space="0" w:color="auto"/>
            </w:tcBorders>
          </w:tcPr>
          <w:p w14:paraId="165C94B8"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8C2061F" w14:textId="77777777" w:rsidR="007234C5" w:rsidRDefault="007234C5">
            <w:pPr>
              <w:pStyle w:val="TAC"/>
              <w:spacing w:line="256" w:lineRule="auto"/>
            </w:pPr>
            <w:r>
              <w:t>DFT-s-OFDM 16 QAM</w:t>
            </w:r>
          </w:p>
        </w:tc>
        <w:tc>
          <w:tcPr>
            <w:tcW w:w="1648" w:type="pct"/>
            <w:tcBorders>
              <w:top w:val="single" w:sz="4" w:space="0" w:color="auto"/>
              <w:left w:val="single" w:sz="4" w:space="0" w:color="auto"/>
              <w:bottom w:val="single" w:sz="4" w:space="0" w:color="auto"/>
              <w:right w:val="single" w:sz="4" w:space="0" w:color="auto"/>
            </w:tcBorders>
            <w:hideMark/>
          </w:tcPr>
          <w:p w14:paraId="4671C4B4" w14:textId="77777777" w:rsidR="007234C5" w:rsidRDefault="007234C5">
            <w:pPr>
              <w:pStyle w:val="TAC"/>
              <w:spacing w:line="256" w:lineRule="auto"/>
            </w:pPr>
            <w:r>
              <w:t>Outer Full</w:t>
            </w:r>
          </w:p>
        </w:tc>
      </w:tr>
      <w:tr w:rsidR="007234C5" w14:paraId="01AF702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6AF1B396" w14:textId="77777777" w:rsidR="007234C5" w:rsidRDefault="007234C5">
            <w:pPr>
              <w:pStyle w:val="TAC"/>
              <w:spacing w:line="256" w:lineRule="auto"/>
            </w:pPr>
            <w:r>
              <w:rPr>
                <w:lang w:eastAsia="zh-CN"/>
              </w:rPr>
              <w:t>7</w:t>
            </w:r>
          </w:p>
        </w:tc>
        <w:tc>
          <w:tcPr>
            <w:tcW w:w="1676" w:type="pct"/>
            <w:tcBorders>
              <w:top w:val="nil"/>
              <w:left w:val="single" w:sz="4" w:space="0" w:color="auto"/>
              <w:bottom w:val="nil"/>
              <w:right w:val="single" w:sz="4" w:space="0" w:color="auto"/>
            </w:tcBorders>
          </w:tcPr>
          <w:p w14:paraId="558370C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E89B8A4" w14:textId="77777777" w:rsidR="007234C5" w:rsidRDefault="007234C5">
            <w:pPr>
              <w:pStyle w:val="TAC"/>
              <w:spacing w:line="256" w:lineRule="auto"/>
            </w:pPr>
            <w:r>
              <w:t>DFT-s-OFDM 64 QAM</w:t>
            </w:r>
          </w:p>
        </w:tc>
        <w:tc>
          <w:tcPr>
            <w:tcW w:w="1648" w:type="pct"/>
            <w:tcBorders>
              <w:top w:val="single" w:sz="4" w:space="0" w:color="auto"/>
              <w:left w:val="single" w:sz="4" w:space="0" w:color="auto"/>
              <w:bottom w:val="single" w:sz="4" w:space="0" w:color="auto"/>
              <w:right w:val="single" w:sz="4" w:space="0" w:color="auto"/>
            </w:tcBorders>
            <w:hideMark/>
          </w:tcPr>
          <w:p w14:paraId="747D3036" w14:textId="77777777" w:rsidR="007234C5" w:rsidRDefault="007234C5">
            <w:pPr>
              <w:pStyle w:val="TAC"/>
              <w:spacing w:line="256" w:lineRule="auto"/>
            </w:pPr>
            <w:r>
              <w:t>Outer Full</w:t>
            </w:r>
          </w:p>
        </w:tc>
      </w:tr>
      <w:tr w:rsidR="007234C5" w14:paraId="5E2E27C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426DFDE7" w14:textId="77777777" w:rsidR="007234C5" w:rsidRDefault="007234C5">
            <w:pPr>
              <w:pStyle w:val="TAC"/>
              <w:spacing w:line="256" w:lineRule="auto"/>
            </w:pPr>
            <w:r>
              <w:t>8</w:t>
            </w:r>
          </w:p>
        </w:tc>
        <w:tc>
          <w:tcPr>
            <w:tcW w:w="1676" w:type="pct"/>
            <w:tcBorders>
              <w:top w:val="nil"/>
              <w:left w:val="single" w:sz="4" w:space="0" w:color="auto"/>
              <w:bottom w:val="nil"/>
              <w:right w:val="single" w:sz="4" w:space="0" w:color="auto"/>
            </w:tcBorders>
          </w:tcPr>
          <w:p w14:paraId="10B2652F"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6E07386" w14:textId="77777777" w:rsidR="007234C5" w:rsidRDefault="007234C5">
            <w:pPr>
              <w:pStyle w:val="TAC"/>
              <w:spacing w:line="256" w:lineRule="auto"/>
            </w:pPr>
            <w:r>
              <w:t>DFT-s-OFDM 256 QAM</w:t>
            </w:r>
          </w:p>
        </w:tc>
        <w:tc>
          <w:tcPr>
            <w:tcW w:w="1648" w:type="pct"/>
            <w:tcBorders>
              <w:top w:val="single" w:sz="4" w:space="0" w:color="auto"/>
              <w:left w:val="single" w:sz="4" w:space="0" w:color="auto"/>
              <w:bottom w:val="single" w:sz="4" w:space="0" w:color="auto"/>
              <w:right w:val="single" w:sz="4" w:space="0" w:color="auto"/>
            </w:tcBorders>
            <w:hideMark/>
          </w:tcPr>
          <w:p w14:paraId="0BBC9F0B" w14:textId="77777777" w:rsidR="007234C5" w:rsidRDefault="007234C5">
            <w:pPr>
              <w:pStyle w:val="TAC"/>
              <w:spacing w:line="256" w:lineRule="auto"/>
            </w:pPr>
            <w:r>
              <w:t>Outer Full</w:t>
            </w:r>
          </w:p>
        </w:tc>
      </w:tr>
      <w:tr w:rsidR="007234C5" w14:paraId="328783C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2BB92C1A" w14:textId="77777777" w:rsidR="007234C5" w:rsidRDefault="007234C5">
            <w:pPr>
              <w:pStyle w:val="TAC"/>
              <w:spacing w:line="256" w:lineRule="auto"/>
            </w:pPr>
            <w:r>
              <w:rPr>
                <w:lang w:eastAsia="zh-CN"/>
              </w:rPr>
              <w:t>9</w:t>
            </w:r>
          </w:p>
        </w:tc>
        <w:tc>
          <w:tcPr>
            <w:tcW w:w="1676" w:type="pct"/>
            <w:tcBorders>
              <w:top w:val="nil"/>
              <w:left w:val="single" w:sz="4" w:space="0" w:color="auto"/>
              <w:bottom w:val="nil"/>
              <w:right w:val="single" w:sz="4" w:space="0" w:color="auto"/>
            </w:tcBorders>
          </w:tcPr>
          <w:p w14:paraId="79DDB25D"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4910A095" w14:textId="77777777" w:rsidR="007234C5" w:rsidRDefault="007234C5">
            <w:pPr>
              <w:pStyle w:val="TAC"/>
              <w:spacing w:line="256" w:lineRule="auto"/>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1DED4547" w14:textId="77777777" w:rsidR="007234C5" w:rsidRDefault="007234C5">
            <w:pPr>
              <w:pStyle w:val="TAC"/>
              <w:spacing w:line="256" w:lineRule="auto"/>
            </w:pPr>
            <w:r>
              <w:t>Inner Full</w:t>
            </w:r>
          </w:p>
        </w:tc>
      </w:tr>
      <w:tr w:rsidR="007234C5" w14:paraId="43CA138C"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13D6E147" w14:textId="77777777" w:rsidR="007234C5" w:rsidRDefault="007234C5">
            <w:pPr>
              <w:pStyle w:val="TAC"/>
              <w:spacing w:line="256" w:lineRule="auto"/>
            </w:pPr>
            <w:r>
              <w:rPr>
                <w:lang w:eastAsia="zh-CN"/>
              </w:rPr>
              <w:t>10</w:t>
            </w:r>
          </w:p>
        </w:tc>
        <w:tc>
          <w:tcPr>
            <w:tcW w:w="1676" w:type="pct"/>
            <w:tcBorders>
              <w:top w:val="nil"/>
              <w:left w:val="single" w:sz="4" w:space="0" w:color="auto"/>
              <w:bottom w:val="nil"/>
              <w:right w:val="single" w:sz="4" w:space="0" w:color="auto"/>
            </w:tcBorders>
          </w:tcPr>
          <w:p w14:paraId="358D29ED"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038E275E" w14:textId="77777777" w:rsidR="007234C5" w:rsidRDefault="007234C5">
            <w:pPr>
              <w:pStyle w:val="TAC"/>
              <w:spacing w:line="256" w:lineRule="auto"/>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7F88F273" w14:textId="77777777" w:rsidR="007234C5" w:rsidRDefault="007234C5">
            <w:pPr>
              <w:pStyle w:val="TAC"/>
              <w:spacing w:line="256" w:lineRule="auto"/>
            </w:pPr>
            <w:r>
              <w:t>Outer Full</w:t>
            </w:r>
          </w:p>
        </w:tc>
      </w:tr>
      <w:tr w:rsidR="007234C5" w14:paraId="135BFEEA"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A5CBFBF" w14:textId="77777777" w:rsidR="007234C5" w:rsidRDefault="007234C5">
            <w:pPr>
              <w:pStyle w:val="TAC"/>
              <w:spacing w:line="256" w:lineRule="auto"/>
            </w:pPr>
            <w:r>
              <w:rPr>
                <w:lang w:eastAsia="zh-CN"/>
              </w:rPr>
              <w:t>11</w:t>
            </w:r>
          </w:p>
        </w:tc>
        <w:tc>
          <w:tcPr>
            <w:tcW w:w="1676" w:type="pct"/>
            <w:tcBorders>
              <w:top w:val="nil"/>
              <w:left w:val="single" w:sz="4" w:space="0" w:color="auto"/>
              <w:bottom w:val="nil"/>
              <w:right w:val="single" w:sz="4" w:space="0" w:color="auto"/>
            </w:tcBorders>
          </w:tcPr>
          <w:p w14:paraId="1334CCB8"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6B9E6983" w14:textId="77777777" w:rsidR="007234C5" w:rsidRDefault="007234C5">
            <w:pPr>
              <w:pStyle w:val="TAC"/>
              <w:spacing w:line="256" w:lineRule="auto"/>
            </w:pPr>
            <w:r>
              <w:t>CP-OFDM 16 QAM</w:t>
            </w:r>
          </w:p>
        </w:tc>
        <w:tc>
          <w:tcPr>
            <w:tcW w:w="1648" w:type="pct"/>
            <w:tcBorders>
              <w:top w:val="single" w:sz="4" w:space="0" w:color="auto"/>
              <w:left w:val="single" w:sz="4" w:space="0" w:color="auto"/>
              <w:bottom w:val="single" w:sz="4" w:space="0" w:color="auto"/>
              <w:right w:val="single" w:sz="4" w:space="0" w:color="auto"/>
            </w:tcBorders>
            <w:hideMark/>
          </w:tcPr>
          <w:p w14:paraId="3742A90C" w14:textId="77777777" w:rsidR="007234C5" w:rsidRDefault="007234C5">
            <w:pPr>
              <w:pStyle w:val="TAC"/>
              <w:spacing w:line="256" w:lineRule="auto"/>
            </w:pPr>
            <w:r>
              <w:t>Inner Full</w:t>
            </w:r>
          </w:p>
        </w:tc>
      </w:tr>
      <w:tr w:rsidR="007234C5" w14:paraId="0FF2EA91"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4B4F0A69" w14:textId="77777777" w:rsidR="007234C5" w:rsidRDefault="007234C5">
            <w:pPr>
              <w:pStyle w:val="TAC"/>
              <w:spacing w:line="256" w:lineRule="auto"/>
            </w:pPr>
            <w:r>
              <w:t>1</w:t>
            </w:r>
            <w:r>
              <w:rPr>
                <w:lang w:eastAsia="zh-CN"/>
              </w:rPr>
              <w:t>2</w:t>
            </w:r>
          </w:p>
        </w:tc>
        <w:tc>
          <w:tcPr>
            <w:tcW w:w="1676" w:type="pct"/>
            <w:tcBorders>
              <w:top w:val="nil"/>
              <w:left w:val="single" w:sz="4" w:space="0" w:color="auto"/>
              <w:bottom w:val="nil"/>
              <w:right w:val="single" w:sz="4" w:space="0" w:color="auto"/>
            </w:tcBorders>
          </w:tcPr>
          <w:p w14:paraId="324F28D9"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1DEEA58" w14:textId="77777777" w:rsidR="007234C5" w:rsidRDefault="007234C5">
            <w:pPr>
              <w:pStyle w:val="TAC"/>
              <w:spacing w:line="256" w:lineRule="auto"/>
            </w:pPr>
            <w:r>
              <w:t>CP-OFDM 16 QAM</w:t>
            </w:r>
          </w:p>
        </w:tc>
        <w:tc>
          <w:tcPr>
            <w:tcW w:w="1648" w:type="pct"/>
            <w:tcBorders>
              <w:top w:val="single" w:sz="4" w:space="0" w:color="auto"/>
              <w:left w:val="single" w:sz="4" w:space="0" w:color="auto"/>
              <w:bottom w:val="single" w:sz="4" w:space="0" w:color="auto"/>
              <w:right w:val="single" w:sz="4" w:space="0" w:color="auto"/>
            </w:tcBorders>
            <w:hideMark/>
          </w:tcPr>
          <w:p w14:paraId="7FD0FFD1" w14:textId="77777777" w:rsidR="007234C5" w:rsidRDefault="007234C5">
            <w:pPr>
              <w:pStyle w:val="TAC"/>
              <w:spacing w:line="256" w:lineRule="auto"/>
            </w:pPr>
            <w:r>
              <w:t>Outer Full</w:t>
            </w:r>
          </w:p>
        </w:tc>
      </w:tr>
      <w:tr w:rsidR="007234C5" w14:paraId="1436C94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51D770B" w14:textId="77777777" w:rsidR="007234C5" w:rsidRDefault="007234C5">
            <w:pPr>
              <w:pStyle w:val="TAC"/>
              <w:spacing w:line="256" w:lineRule="auto"/>
            </w:pPr>
            <w:r>
              <w:t>1</w:t>
            </w:r>
            <w:r>
              <w:rPr>
                <w:lang w:eastAsia="zh-CN"/>
              </w:rPr>
              <w:t>3</w:t>
            </w:r>
          </w:p>
        </w:tc>
        <w:tc>
          <w:tcPr>
            <w:tcW w:w="1676" w:type="pct"/>
            <w:tcBorders>
              <w:top w:val="nil"/>
              <w:left w:val="single" w:sz="4" w:space="0" w:color="auto"/>
              <w:bottom w:val="nil"/>
              <w:right w:val="single" w:sz="4" w:space="0" w:color="auto"/>
            </w:tcBorders>
          </w:tcPr>
          <w:p w14:paraId="066CCDF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17257497" w14:textId="77777777" w:rsidR="007234C5" w:rsidRDefault="007234C5">
            <w:pPr>
              <w:pStyle w:val="TAC"/>
              <w:spacing w:line="256" w:lineRule="auto"/>
            </w:pPr>
            <w:r>
              <w:t>CP-OFDM 64 QAM</w:t>
            </w:r>
          </w:p>
        </w:tc>
        <w:tc>
          <w:tcPr>
            <w:tcW w:w="1648" w:type="pct"/>
            <w:tcBorders>
              <w:top w:val="single" w:sz="4" w:space="0" w:color="auto"/>
              <w:left w:val="single" w:sz="4" w:space="0" w:color="auto"/>
              <w:bottom w:val="single" w:sz="4" w:space="0" w:color="auto"/>
              <w:right w:val="single" w:sz="4" w:space="0" w:color="auto"/>
            </w:tcBorders>
            <w:hideMark/>
          </w:tcPr>
          <w:p w14:paraId="12F676C3" w14:textId="77777777" w:rsidR="007234C5" w:rsidRDefault="007234C5">
            <w:pPr>
              <w:pStyle w:val="TAC"/>
              <w:spacing w:line="256" w:lineRule="auto"/>
            </w:pPr>
            <w:r>
              <w:t>Outer Full</w:t>
            </w:r>
          </w:p>
        </w:tc>
      </w:tr>
      <w:tr w:rsidR="007234C5" w14:paraId="6F1F154D"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418E9" w14:textId="77777777" w:rsidR="007234C5" w:rsidRDefault="007234C5">
            <w:pPr>
              <w:pStyle w:val="TAC"/>
              <w:spacing w:line="256" w:lineRule="auto"/>
            </w:pPr>
            <w:r>
              <w:t>1</w:t>
            </w:r>
            <w:r>
              <w:rPr>
                <w:lang w:eastAsia="zh-CN"/>
              </w:rPr>
              <w:t>4</w:t>
            </w:r>
          </w:p>
        </w:tc>
        <w:tc>
          <w:tcPr>
            <w:tcW w:w="1676" w:type="pct"/>
            <w:tcBorders>
              <w:top w:val="nil"/>
              <w:left w:val="single" w:sz="4" w:space="0" w:color="auto"/>
              <w:bottom w:val="single" w:sz="4" w:space="0" w:color="auto"/>
              <w:right w:val="single" w:sz="4" w:space="0" w:color="auto"/>
            </w:tcBorders>
          </w:tcPr>
          <w:p w14:paraId="27CC6901"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67E51457" w14:textId="77777777" w:rsidR="007234C5" w:rsidRDefault="007234C5">
            <w:pPr>
              <w:pStyle w:val="TAC"/>
              <w:spacing w:line="256" w:lineRule="auto"/>
            </w:pPr>
            <w:r>
              <w:t>CP-OFDM 256 QAM</w:t>
            </w:r>
          </w:p>
        </w:tc>
        <w:tc>
          <w:tcPr>
            <w:tcW w:w="1648" w:type="pct"/>
            <w:tcBorders>
              <w:top w:val="single" w:sz="4" w:space="0" w:color="auto"/>
              <w:left w:val="single" w:sz="4" w:space="0" w:color="auto"/>
              <w:bottom w:val="single" w:sz="4" w:space="0" w:color="auto"/>
              <w:right w:val="single" w:sz="4" w:space="0" w:color="auto"/>
            </w:tcBorders>
            <w:hideMark/>
          </w:tcPr>
          <w:p w14:paraId="5A4A4AA9" w14:textId="77777777" w:rsidR="007234C5" w:rsidRDefault="007234C5">
            <w:pPr>
              <w:pStyle w:val="TAC"/>
              <w:spacing w:line="256" w:lineRule="auto"/>
            </w:pPr>
            <w:r>
              <w:t>Outer Full</w:t>
            </w:r>
          </w:p>
        </w:tc>
      </w:tr>
      <w:tr w:rsidR="007234C5" w14:paraId="0EC25AEC" w14:textId="77777777" w:rsidTr="007234C5">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68117FF" w14:textId="77777777" w:rsidR="007234C5" w:rsidRDefault="007234C5">
            <w:pPr>
              <w:pStyle w:val="TAN"/>
              <w:spacing w:line="256" w:lineRule="auto"/>
              <w:rPr>
                <w:lang w:eastAsia="zh-CN"/>
              </w:rPr>
            </w:pPr>
            <w:r>
              <w:rPr>
                <w:lang w:eastAsia="zh-CN"/>
              </w:rPr>
              <w:t>NOTE 1:</w:t>
            </w:r>
            <w:r>
              <w:rPr>
                <w:lang w:eastAsia="zh-CN"/>
              </w:rPr>
              <w:tab/>
              <w:t>The specific configuration of each RB allocation is defined in Table 6.1-1.</w:t>
            </w:r>
          </w:p>
          <w:p w14:paraId="71825033" w14:textId="77777777" w:rsidR="007234C5" w:rsidRDefault="007234C5">
            <w:pPr>
              <w:pStyle w:val="TAN"/>
              <w:spacing w:line="256" w:lineRule="auto"/>
            </w:pPr>
            <w:r>
              <w:t>NOTE 2:</w:t>
            </w:r>
            <w:r>
              <w:tab/>
              <w:t>Test Channel Bandwidths are checked separately for each NR band, which applicable channel bandwidths are specified in Table 5.3.5-1.</w:t>
            </w:r>
          </w:p>
          <w:p w14:paraId="2F4BA811" w14:textId="77777777" w:rsidR="007234C5" w:rsidRDefault="007234C5">
            <w:pPr>
              <w:pStyle w:val="TAN"/>
              <w:spacing w:line="256" w:lineRule="auto"/>
            </w:pPr>
            <w:r>
              <w:rPr>
                <w:lang w:eastAsia="zh-CN"/>
              </w:rPr>
              <w:t>NOTE 3:</w:t>
            </w:r>
            <w:r>
              <w:rPr>
                <w:lang w:eastAsia="zh-CN"/>
              </w:rPr>
              <w:tab/>
            </w:r>
            <w:r>
              <w:t>DFT-s-OFDM PI/2 BPSK test applies only for UEs which supports half Pi BPSK in FR1.</w:t>
            </w:r>
          </w:p>
          <w:p w14:paraId="047B719E" w14:textId="77777777" w:rsidR="007234C5" w:rsidRDefault="007234C5">
            <w:pPr>
              <w:pStyle w:val="TAN"/>
              <w:spacing w:line="256" w:lineRule="auto"/>
            </w:pPr>
            <w:r>
              <w:rPr>
                <w:lang w:eastAsia="zh-CN"/>
              </w:rPr>
              <w:t>NOTE 4:</w:t>
            </w:r>
            <w:r>
              <w:rPr>
                <w:lang w:eastAsia="zh-CN"/>
              </w:rPr>
              <w:tab/>
              <w:t>For NR band n28, 30MHz test channel bandwidth is tested with Low range and High range test frequencies.</w:t>
            </w:r>
          </w:p>
        </w:tc>
      </w:tr>
    </w:tbl>
    <w:p w14:paraId="5126BCC4" w14:textId="77777777" w:rsidR="007234C5" w:rsidRDefault="007234C5" w:rsidP="007234C5">
      <w:pPr>
        <w:rPr>
          <w:rFonts w:eastAsia="Times New Roman"/>
          <w:color w:val="000000"/>
          <w:lang w:eastAsia="ja-JP"/>
        </w:rPr>
      </w:pPr>
    </w:p>
    <w:p w14:paraId="56248B69" w14:textId="77777777" w:rsidR="007234C5" w:rsidRDefault="007234C5" w:rsidP="007234C5">
      <w:pPr>
        <w:pStyle w:val="TH"/>
        <w:rPr>
          <w:lang w:eastAsia="zh-CN"/>
        </w:rPr>
      </w:pPr>
      <w:r>
        <w:t>Table 6.4.2.1.4.</w:t>
      </w:r>
      <w:r>
        <w:rPr>
          <w:lang w:eastAsia="zh-CN"/>
        </w:rPr>
        <w:t>1</w:t>
      </w:r>
      <w:r>
        <w:t>-</w:t>
      </w:r>
      <w:r>
        <w:rPr>
          <w:lang w:eastAsia="zh-CN"/>
        </w:rPr>
        <w:t>2</w:t>
      </w:r>
      <w:r>
        <w:t>: Test Configuration T</w:t>
      </w:r>
      <w:r>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7234C5" w14:paraId="06504A39" w14:textId="77777777" w:rsidTr="007234C5">
        <w:tc>
          <w:tcPr>
            <w:tcW w:w="5000" w:type="pct"/>
            <w:gridSpan w:val="6"/>
            <w:tcBorders>
              <w:top w:val="single" w:sz="4" w:space="0" w:color="auto"/>
              <w:left w:val="single" w:sz="4" w:space="0" w:color="auto"/>
              <w:bottom w:val="single" w:sz="4" w:space="0" w:color="auto"/>
              <w:right w:val="single" w:sz="4" w:space="0" w:color="auto"/>
            </w:tcBorders>
            <w:hideMark/>
          </w:tcPr>
          <w:p w14:paraId="53051DAD" w14:textId="77777777" w:rsidR="007234C5" w:rsidRDefault="007234C5">
            <w:pPr>
              <w:pStyle w:val="TAH"/>
              <w:spacing w:line="256" w:lineRule="auto"/>
              <w:rPr>
                <w:rFonts w:eastAsia="ＭＳ 明朝"/>
              </w:rPr>
            </w:pPr>
            <w:bookmarkStart w:id="33" w:name="_Hlk52789171"/>
            <w:r>
              <w:rPr>
                <w:rFonts w:eastAsia="ＭＳ 明朝"/>
              </w:rPr>
              <w:t>Initial Conditions</w:t>
            </w:r>
          </w:p>
        </w:tc>
      </w:tr>
      <w:tr w:rsidR="007234C5" w14:paraId="314D6B3D"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513C0E0D" w14:textId="77777777" w:rsidR="007234C5" w:rsidRDefault="007234C5">
            <w:pPr>
              <w:pStyle w:val="TAL"/>
              <w:spacing w:line="256" w:lineRule="auto"/>
              <w:rPr>
                <w:rFonts w:eastAsia="ＭＳ 明朝"/>
              </w:rPr>
            </w:pPr>
            <w:r>
              <w:rPr>
                <w:rFonts w:eastAsia="ＭＳ 明朝"/>
              </w:rPr>
              <w:t>Test Environment as specified in TS 38.508-1 [5] subclause 4.1</w:t>
            </w:r>
          </w:p>
        </w:tc>
        <w:tc>
          <w:tcPr>
            <w:tcW w:w="3108" w:type="pct"/>
            <w:gridSpan w:val="3"/>
            <w:tcBorders>
              <w:top w:val="single" w:sz="4" w:space="0" w:color="auto"/>
              <w:left w:val="single" w:sz="4" w:space="0" w:color="auto"/>
              <w:bottom w:val="single" w:sz="4" w:space="0" w:color="auto"/>
              <w:right w:val="single" w:sz="4" w:space="0" w:color="auto"/>
            </w:tcBorders>
            <w:hideMark/>
          </w:tcPr>
          <w:p w14:paraId="07F3DC0C" w14:textId="77777777" w:rsidR="007234C5" w:rsidRDefault="007234C5">
            <w:pPr>
              <w:pStyle w:val="TAL"/>
              <w:spacing w:line="256" w:lineRule="auto"/>
              <w:rPr>
                <w:rFonts w:eastAsia="ＭＳ 明朝"/>
              </w:rPr>
            </w:pPr>
            <w:r>
              <w:rPr>
                <w:rFonts w:eastAsia="ＭＳ 明朝"/>
              </w:rPr>
              <w:t>Normal</w:t>
            </w:r>
          </w:p>
        </w:tc>
      </w:tr>
      <w:tr w:rsidR="007234C5" w14:paraId="17EF052A"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0217C374" w14:textId="77777777" w:rsidR="007234C5" w:rsidRDefault="007234C5">
            <w:pPr>
              <w:pStyle w:val="TAL"/>
              <w:spacing w:line="256" w:lineRule="auto"/>
              <w:rPr>
                <w:rFonts w:eastAsia="ＭＳ 明朝"/>
              </w:rPr>
            </w:pPr>
            <w:r>
              <w:rPr>
                <w:rFonts w:eastAsia="ＭＳ 明朝"/>
              </w:rPr>
              <w:t>Test Frequencies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64B1E6C5" w14:textId="77777777" w:rsidR="007234C5" w:rsidRDefault="007234C5">
            <w:pPr>
              <w:pStyle w:val="TAL"/>
              <w:spacing w:line="256" w:lineRule="auto"/>
              <w:rPr>
                <w:rFonts w:eastAsia="ＭＳ 明朝"/>
              </w:rPr>
            </w:pPr>
            <w:r>
              <w:rPr>
                <w:rFonts w:eastAsia="ＭＳ 明朝"/>
              </w:rPr>
              <w:t>See Table 6.4.2.1.4.1-1</w:t>
            </w:r>
          </w:p>
        </w:tc>
      </w:tr>
      <w:tr w:rsidR="007234C5" w14:paraId="57F96B57"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47A5CE76" w14:textId="77777777" w:rsidR="007234C5" w:rsidRDefault="007234C5">
            <w:pPr>
              <w:pStyle w:val="TAL"/>
              <w:spacing w:line="256" w:lineRule="auto"/>
              <w:rPr>
                <w:rFonts w:eastAsia="ＭＳ 明朝"/>
              </w:rPr>
            </w:pPr>
            <w:r>
              <w:rPr>
                <w:rFonts w:eastAsia="ＭＳ 明朝"/>
              </w:rPr>
              <w:t>Test Channel Bandwidths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3EEE532B" w14:textId="77777777" w:rsidR="007234C5" w:rsidRDefault="007234C5">
            <w:pPr>
              <w:pStyle w:val="TAL"/>
              <w:spacing w:line="256" w:lineRule="auto"/>
              <w:rPr>
                <w:rFonts w:eastAsia="ＭＳ 明朝"/>
              </w:rPr>
            </w:pPr>
            <w:r>
              <w:rPr>
                <w:rFonts w:eastAsia="ＭＳ 明朝"/>
              </w:rPr>
              <w:t>See Table 6.4.2.1.4.1-1</w:t>
            </w:r>
          </w:p>
        </w:tc>
      </w:tr>
      <w:tr w:rsidR="007234C5" w14:paraId="1568E4A5"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1697D6D4" w14:textId="77777777" w:rsidR="007234C5" w:rsidRDefault="007234C5">
            <w:pPr>
              <w:pStyle w:val="TAL"/>
              <w:spacing w:line="256" w:lineRule="auto"/>
              <w:rPr>
                <w:rFonts w:eastAsia="ＭＳ 明朝"/>
              </w:rPr>
            </w:pPr>
            <w:r>
              <w:rPr>
                <w:rFonts w:eastAsia="ＭＳ 明朝"/>
              </w:rPr>
              <w:t>Test SCS as specified in Table 5.3.5-1</w:t>
            </w:r>
          </w:p>
        </w:tc>
        <w:tc>
          <w:tcPr>
            <w:tcW w:w="3108" w:type="pct"/>
            <w:gridSpan w:val="3"/>
            <w:tcBorders>
              <w:top w:val="single" w:sz="4" w:space="0" w:color="auto"/>
              <w:left w:val="single" w:sz="4" w:space="0" w:color="auto"/>
              <w:bottom w:val="single" w:sz="4" w:space="0" w:color="auto"/>
              <w:right w:val="single" w:sz="4" w:space="0" w:color="auto"/>
            </w:tcBorders>
            <w:hideMark/>
          </w:tcPr>
          <w:p w14:paraId="5A193DE8" w14:textId="77777777" w:rsidR="007234C5" w:rsidRDefault="007234C5">
            <w:pPr>
              <w:pStyle w:val="TAL"/>
              <w:spacing w:line="256" w:lineRule="auto"/>
              <w:rPr>
                <w:rFonts w:eastAsia="ＭＳ 明朝"/>
              </w:rPr>
            </w:pPr>
            <w:r>
              <w:rPr>
                <w:rFonts w:eastAsia="ＭＳ 明朝"/>
              </w:rPr>
              <w:t>See Table 6.4.2.1.4.1-1</w:t>
            </w:r>
          </w:p>
        </w:tc>
      </w:tr>
      <w:tr w:rsidR="007234C5" w14:paraId="639AC022" w14:textId="77777777" w:rsidTr="007234C5">
        <w:tc>
          <w:tcPr>
            <w:tcW w:w="5000" w:type="pct"/>
            <w:gridSpan w:val="6"/>
            <w:tcBorders>
              <w:top w:val="single" w:sz="4" w:space="0" w:color="auto"/>
              <w:left w:val="single" w:sz="4" w:space="0" w:color="auto"/>
              <w:bottom w:val="single" w:sz="4" w:space="0" w:color="auto"/>
              <w:right w:val="single" w:sz="4" w:space="0" w:color="auto"/>
            </w:tcBorders>
            <w:hideMark/>
          </w:tcPr>
          <w:p w14:paraId="74184EFA" w14:textId="77777777" w:rsidR="007234C5" w:rsidRDefault="007234C5">
            <w:pPr>
              <w:pStyle w:val="TAH"/>
              <w:spacing w:line="256" w:lineRule="auto"/>
              <w:rPr>
                <w:rFonts w:eastAsia="ＭＳ 明朝"/>
              </w:rPr>
            </w:pPr>
            <w:r>
              <w:rPr>
                <w:rFonts w:eastAsia="ＭＳ 明朝"/>
              </w:rPr>
              <w:t>Test Parameters</w:t>
            </w:r>
          </w:p>
        </w:tc>
      </w:tr>
      <w:tr w:rsidR="007234C5" w14:paraId="7D2EB754" w14:textId="77777777" w:rsidTr="007234C5">
        <w:tc>
          <w:tcPr>
            <w:tcW w:w="285" w:type="pct"/>
            <w:tcBorders>
              <w:top w:val="single" w:sz="4" w:space="0" w:color="auto"/>
              <w:left w:val="single" w:sz="4" w:space="0" w:color="auto"/>
              <w:bottom w:val="single" w:sz="4" w:space="0" w:color="auto"/>
              <w:right w:val="single" w:sz="4" w:space="0" w:color="auto"/>
            </w:tcBorders>
            <w:hideMark/>
          </w:tcPr>
          <w:p w14:paraId="42C9C72C" w14:textId="77777777" w:rsidR="007234C5" w:rsidRDefault="007234C5">
            <w:pPr>
              <w:pStyle w:val="TAH"/>
              <w:spacing w:line="256" w:lineRule="auto"/>
              <w:rPr>
                <w:rFonts w:eastAsia="ＭＳ 明朝"/>
                <w:lang w:eastAsia="zh-CN"/>
              </w:rPr>
            </w:pPr>
            <w:r>
              <w:rPr>
                <w:rFonts w:eastAsia="ＭＳ 明朝"/>
                <w:lang w:eastAsia="zh-CN"/>
              </w:rPr>
              <w:t>ID</w:t>
            </w:r>
          </w:p>
        </w:tc>
        <w:tc>
          <w:tcPr>
            <w:tcW w:w="1607" w:type="pct"/>
            <w:gridSpan w:val="2"/>
            <w:tcBorders>
              <w:top w:val="single" w:sz="4" w:space="0" w:color="auto"/>
              <w:left w:val="single" w:sz="4" w:space="0" w:color="auto"/>
              <w:bottom w:val="single" w:sz="4" w:space="0" w:color="auto"/>
              <w:right w:val="single" w:sz="4" w:space="0" w:color="auto"/>
            </w:tcBorders>
            <w:hideMark/>
          </w:tcPr>
          <w:p w14:paraId="51EAAF43" w14:textId="77777777" w:rsidR="007234C5" w:rsidRDefault="007234C5">
            <w:pPr>
              <w:pStyle w:val="TAH"/>
              <w:spacing w:line="256" w:lineRule="auto"/>
              <w:rPr>
                <w:rFonts w:eastAsia="ＭＳ 明朝"/>
              </w:rPr>
            </w:pPr>
            <w:r>
              <w:rPr>
                <w:rFonts w:eastAsia="ＭＳ 明朝"/>
              </w:rPr>
              <w:t>Downlink Configuration</w:t>
            </w:r>
          </w:p>
        </w:tc>
        <w:tc>
          <w:tcPr>
            <w:tcW w:w="3108" w:type="pct"/>
            <w:gridSpan w:val="3"/>
            <w:tcBorders>
              <w:top w:val="single" w:sz="4" w:space="0" w:color="auto"/>
              <w:left w:val="single" w:sz="4" w:space="0" w:color="auto"/>
              <w:bottom w:val="single" w:sz="4" w:space="0" w:color="auto"/>
              <w:right w:val="single" w:sz="4" w:space="0" w:color="auto"/>
            </w:tcBorders>
            <w:hideMark/>
          </w:tcPr>
          <w:p w14:paraId="335273BC" w14:textId="77777777" w:rsidR="007234C5" w:rsidRDefault="007234C5">
            <w:pPr>
              <w:pStyle w:val="TAH"/>
              <w:spacing w:line="256" w:lineRule="auto"/>
              <w:rPr>
                <w:rFonts w:eastAsia="ＭＳ 明朝"/>
              </w:rPr>
            </w:pPr>
            <w:r>
              <w:rPr>
                <w:rFonts w:eastAsia="ＭＳ 明朝"/>
              </w:rPr>
              <w:t>Uplink Configuration</w:t>
            </w:r>
          </w:p>
        </w:tc>
      </w:tr>
      <w:tr w:rsidR="007234C5" w14:paraId="32298090" w14:textId="77777777" w:rsidTr="007234C5">
        <w:trPr>
          <w:trHeight w:val="300"/>
        </w:trPr>
        <w:tc>
          <w:tcPr>
            <w:tcW w:w="285" w:type="pct"/>
            <w:tcBorders>
              <w:top w:val="single" w:sz="4" w:space="0" w:color="auto"/>
              <w:left w:val="single" w:sz="4" w:space="0" w:color="auto"/>
              <w:bottom w:val="single" w:sz="4" w:space="0" w:color="auto"/>
              <w:right w:val="single" w:sz="4" w:space="0" w:color="auto"/>
            </w:tcBorders>
          </w:tcPr>
          <w:p w14:paraId="043C0F06" w14:textId="77777777" w:rsidR="007234C5" w:rsidRDefault="007234C5">
            <w:pPr>
              <w:pStyle w:val="TAC"/>
              <w:spacing w:line="256" w:lineRule="auto"/>
              <w:rPr>
                <w:rFonts w:eastAsia="ＭＳ 明朝"/>
                <w:lang w:eastAsia="zh-CN"/>
              </w:rPr>
            </w:pPr>
          </w:p>
        </w:tc>
        <w:tc>
          <w:tcPr>
            <w:tcW w:w="829" w:type="pct"/>
            <w:tcBorders>
              <w:top w:val="single" w:sz="4" w:space="0" w:color="auto"/>
              <w:left w:val="single" w:sz="4" w:space="0" w:color="auto"/>
              <w:bottom w:val="single" w:sz="4" w:space="0" w:color="auto"/>
              <w:right w:val="single" w:sz="4" w:space="0" w:color="auto"/>
            </w:tcBorders>
            <w:hideMark/>
          </w:tcPr>
          <w:p w14:paraId="0F191640" w14:textId="77777777" w:rsidR="007234C5" w:rsidRDefault="007234C5">
            <w:pPr>
              <w:pStyle w:val="TAC"/>
              <w:spacing w:line="256" w:lineRule="auto"/>
              <w:rPr>
                <w:rFonts w:eastAsia="ＭＳ 明朝"/>
              </w:rPr>
            </w:pPr>
            <w:r>
              <w:rPr>
                <w:rFonts w:eastAsia="ＭＳ 明朝"/>
                <w:lang w:eastAsia="zh-CN"/>
              </w:rPr>
              <w:t>Modulation</w:t>
            </w:r>
          </w:p>
        </w:tc>
        <w:tc>
          <w:tcPr>
            <w:tcW w:w="778" w:type="pct"/>
            <w:tcBorders>
              <w:top w:val="single" w:sz="4" w:space="0" w:color="auto"/>
              <w:left w:val="single" w:sz="4" w:space="0" w:color="auto"/>
              <w:bottom w:val="single" w:sz="4" w:space="0" w:color="auto"/>
              <w:right w:val="single" w:sz="4" w:space="0" w:color="auto"/>
            </w:tcBorders>
            <w:hideMark/>
          </w:tcPr>
          <w:p w14:paraId="50774A26" w14:textId="77777777" w:rsidR="007234C5" w:rsidRDefault="007234C5">
            <w:pPr>
              <w:pStyle w:val="TAC"/>
              <w:spacing w:line="256" w:lineRule="auto"/>
              <w:rPr>
                <w:rFonts w:eastAsia="ＭＳ 明朝"/>
              </w:rPr>
            </w:pPr>
            <w:r>
              <w:rPr>
                <w:rFonts w:eastAsia="ＭＳ 明朝"/>
                <w:lang w:eastAsia="zh-CN"/>
              </w:rPr>
              <w:t>RB allocation</w:t>
            </w:r>
          </w:p>
        </w:tc>
        <w:tc>
          <w:tcPr>
            <w:tcW w:w="667" w:type="pct"/>
            <w:tcBorders>
              <w:top w:val="single" w:sz="4" w:space="0" w:color="auto"/>
              <w:left w:val="single" w:sz="4" w:space="0" w:color="auto"/>
              <w:bottom w:val="single" w:sz="4" w:space="0" w:color="auto"/>
              <w:right w:val="single" w:sz="4" w:space="0" w:color="auto"/>
            </w:tcBorders>
            <w:hideMark/>
          </w:tcPr>
          <w:p w14:paraId="0B6476CA" w14:textId="77777777" w:rsidR="007234C5" w:rsidRDefault="007234C5">
            <w:pPr>
              <w:pStyle w:val="TAC"/>
              <w:spacing w:line="256" w:lineRule="auto"/>
              <w:rPr>
                <w:rFonts w:eastAsia="ＭＳ 明朝"/>
                <w:lang w:eastAsia="zh-CN"/>
              </w:rPr>
            </w:pPr>
            <w:r>
              <w:rPr>
                <w:rFonts w:eastAsia="ＭＳ 明朝"/>
                <w:lang w:eastAsia="zh-CN"/>
              </w:rPr>
              <w:t>Waveform</w:t>
            </w:r>
          </w:p>
        </w:tc>
        <w:tc>
          <w:tcPr>
            <w:tcW w:w="1668" w:type="pct"/>
            <w:tcBorders>
              <w:top w:val="single" w:sz="4" w:space="0" w:color="auto"/>
              <w:left w:val="single" w:sz="4" w:space="0" w:color="auto"/>
              <w:bottom w:val="single" w:sz="4" w:space="0" w:color="auto"/>
              <w:right w:val="single" w:sz="4" w:space="0" w:color="auto"/>
            </w:tcBorders>
            <w:hideMark/>
          </w:tcPr>
          <w:p w14:paraId="282DD4D6" w14:textId="77777777" w:rsidR="007234C5" w:rsidRDefault="007234C5">
            <w:pPr>
              <w:pStyle w:val="TAC"/>
              <w:spacing w:line="256" w:lineRule="auto"/>
              <w:rPr>
                <w:rFonts w:eastAsia="ＭＳ 明朝"/>
                <w:lang w:eastAsia="zh-CN"/>
              </w:rPr>
            </w:pPr>
            <w:r>
              <w:rPr>
                <w:rFonts w:eastAsia="ＭＳ 明朝"/>
                <w:lang w:eastAsia="zh-CN"/>
              </w:rPr>
              <w:t>PUCCH format</w:t>
            </w:r>
          </w:p>
        </w:tc>
        <w:tc>
          <w:tcPr>
            <w:tcW w:w="772" w:type="pct"/>
            <w:tcBorders>
              <w:top w:val="single" w:sz="4" w:space="0" w:color="auto"/>
              <w:left w:val="single" w:sz="4" w:space="0" w:color="auto"/>
              <w:bottom w:val="single" w:sz="4" w:space="0" w:color="auto"/>
              <w:right w:val="single" w:sz="4" w:space="0" w:color="auto"/>
            </w:tcBorders>
            <w:hideMark/>
          </w:tcPr>
          <w:p w14:paraId="014AEB17" w14:textId="77777777" w:rsidR="007234C5" w:rsidRDefault="007234C5">
            <w:pPr>
              <w:pStyle w:val="TAC"/>
              <w:spacing w:line="256" w:lineRule="auto"/>
              <w:rPr>
                <w:rFonts w:eastAsia="ＭＳ 明朝"/>
              </w:rPr>
            </w:pPr>
            <w:r>
              <w:rPr>
                <w:rFonts w:eastAsia="ＭＳ 明朝"/>
              </w:rPr>
              <w:t>RB index</w:t>
            </w:r>
          </w:p>
        </w:tc>
      </w:tr>
      <w:tr w:rsidR="007234C5" w14:paraId="749F1F3B"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7D35D86C" w14:textId="77777777" w:rsidR="007234C5" w:rsidRDefault="007234C5">
            <w:pPr>
              <w:pStyle w:val="TAC"/>
              <w:spacing w:line="256" w:lineRule="auto"/>
              <w:rPr>
                <w:rFonts w:eastAsia="ＭＳ 明朝"/>
              </w:rPr>
            </w:pPr>
            <w:r>
              <w:rPr>
                <w:rFonts w:eastAsia="ＭＳ 明朝"/>
              </w:rPr>
              <w:t>1</w:t>
            </w:r>
          </w:p>
        </w:tc>
        <w:tc>
          <w:tcPr>
            <w:tcW w:w="829" w:type="pct"/>
            <w:tcBorders>
              <w:top w:val="single" w:sz="4" w:space="0" w:color="auto"/>
              <w:left w:val="single" w:sz="4" w:space="0" w:color="auto"/>
              <w:bottom w:val="single" w:sz="4" w:space="0" w:color="auto"/>
              <w:right w:val="single" w:sz="4" w:space="0" w:color="auto"/>
            </w:tcBorders>
            <w:hideMark/>
          </w:tcPr>
          <w:p w14:paraId="15BC90D9"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7E0D9C63"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6B356DB6" w14:textId="77777777" w:rsidR="007234C5" w:rsidRDefault="007234C5">
            <w:pPr>
              <w:pStyle w:val="TAC"/>
              <w:spacing w:line="256" w:lineRule="auto"/>
              <w:rPr>
                <w:rFonts w:eastAsia="ＭＳ 明朝"/>
              </w:rPr>
            </w:pPr>
            <w:r>
              <w:rPr>
                <w:rFonts w:eastAsia="ＭＳ 明朝"/>
              </w:rPr>
              <w:t>CP-OFDM</w:t>
            </w:r>
          </w:p>
        </w:tc>
        <w:tc>
          <w:tcPr>
            <w:tcW w:w="1668" w:type="pct"/>
            <w:tcBorders>
              <w:top w:val="single" w:sz="4" w:space="0" w:color="auto"/>
              <w:left w:val="single" w:sz="4" w:space="0" w:color="auto"/>
              <w:bottom w:val="single" w:sz="4" w:space="0" w:color="auto"/>
              <w:right w:val="single" w:sz="4" w:space="0" w:color="auto"/>
            </w:tcBorders>
            <w:hideMark/>
          </w:tcPr>
          <w:p w14:paraId="7BBEC0BF"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1 (Note 4)</w:t>
            </w:r>
          </w:p>
          <w:p w14:paraId="5FF5534D" w14:textId="77777777" w:rsidR="007234C5" w:rsidRDefault="007234C5">
            <w:pPr>
              <w:pStyle w:val="TAC"/>
              <w:spacing w:line="256" w:lineRule="auto"/>
              <w:rPr>
                <w:rFonts w:eastAsia="ＭＳ 明朝"/>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61898ACF" w14:textId="77777777" w:rsidR="007234C5" w:rsidRDefault="007234C5">
            <w:pPr>
              <w:pStyle w:val="TAC"/>
              <w:spacing w:line="256" w:lineRule="auto"/>
              <w:rPr>
                <w:rFonts w:eastAsia="ＭＳ 明朝"/>
              </w:rPr>
            </w:pPr>
            <w:r>
              <w:rPr>
                <w:rFonts w:eastAsia="ＭＳ 明朝"/>
              </w:rPr>
              <w:t>0</w:t>
            </w:r>
          </w:p>
        </w:tc>
      </w:tr>
      <w:tr w:rsidR="007234C5" w14:paraId="56B75C64"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177E1A30" w14:textId="77777777" w:rsidR="007234C5" w:rsidRDefault="007234C5">
            <w:pPr>
              <w:pStyle w:val="TAC"/>
              <w:spacing w:line="256" w:lineRule="auto"/>
              <w:rPr>
                <w:rFonts w:eastAsia="ＭＳ 明朝"/>
              </w:rPr>
            </w:pPr>
            <w:r>
              <w:rPr>
                <w:rFonts w:eastAsia="ＭＳ 明朝"/>
              </w:rPr>
              <w:t>2</w:t>
            </w:r>
          </w:p>
        </w:tc>
        <w:tc>
          <w:tcPr>
            <w:tcW w:w="829" w:type="pct"/>
            <w:tcBorders>
              <w:top w:val="single" w:sz="4" w:space="0" w:color="auto"/>
              <w:left w:val="single" w:sz="4" w:space="0" w:color="auto"/>
              <w:bottom w:val="single" w:sz="4" w:space="0" w:color="auto"/>
              <w:right w:val="single" w:sz="4" w:space="0" w:color="auto"/>
            </w:tcBorders>
            <w:hideMark/>
          </w:tcPr>
          <w:p w14:paraId="5BBF71BC"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5A7B3261"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4348A175" w14:textId="77777777" w:rsidR="007234C5" w:rsidRDefault="007234C5">
            <w:pPr>
              <w:pStyle w:val="TAC"/>
              <w:spacing w:line="256" w:lineRule="auto"/>
              <w:rPr>
                <w:rFonts w:eastAsia="ＭＳ 明朝"/>
              </w:rPr>
            </w:pPr>
            <w:r>
              <w:rPr>
                <w:rFonts w:eastAsia="ＭＳ 明朝"/>
              </w:rPr>
              <w:t>CP-OFDM</w:t>
            </w:r>
          </w:p>
        </w:tc>
        <w:tc>
          <w:tcPr>
            <w:tcW w:w="1668" w:type="pct"/>
            <w:tcBorders>
              <w:top w:val="single" w:sz="4" w:space="0" w:color="auto"/>
              <w:left w:val="single" w:sz="4" w:space="0" w:color="auto"/>
              <w:bottom w:val="single" w:sz="4" w:space="0" w:color="auto"/>
              <w:right w:val="single" w:sz="4" w:space="0" w:color="auto"/>
            </w:tcBorders>
            <w:hideMark/>
          </w:tcPr>
          <w:p w14:paraId="5466E6C3"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(Note 4)1</w:t>
            </w:r>
          </w:p>
          <w:p w14:paraId="0AAF97D7"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0D60D426" w14:textId="77777777" w:rsidR="007234C5" w:rsidRDefault="007234C5">
            <w:pPr>
              <w:pStyle w:val="TAC"/>
              <w:spacing w:line="256" w:lineRule="auto"/>
              <w:rPr>
                <w:rFonts w:eastAsia="ＭＳ 明朝"/>
              </w:rPr>
            </w:pPr>
            <w:r>
              <w:rPr>
                <w:rFonts w:eastAsia="ＭＳ 明朝"/>
              </w:rPr>
              <w:t>N</w:t>
            </w:r>
            <w:r>
              <w:rPr>
                <w:rFonts w:eastAsia="ＭＳ 明朝"/>
                <w:vertAlign w:val="subscript"/>
              </w:rPr>
              <w:t>RB</w:t>
            </w:r>
            <w:r>
              <w:rPr>
                <w:rFonts w:eastAsia="ＭＳ 明朝"/>
              </w:rPr>
              <w:t>-1</w:t>
            </w:r>
          </w:p>
        </w:tc>
      </w:tr>
      <w:tr w:rsidR="007234C5" w14:paraId="2BD6557B"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53605712" w14:textId="77777777" w:rsidR="007234C5" w:rsidRDefault="007234C5">
            <w:pPr>
              <w:pStyle w:val="TAC"/>
              <w:spacing w:line="256" w:lineRule="auto"/>
              <w:rPr>
                <w:rFonts w:eastAsia="ＭＳ 明朝"/>
              </w:rPr>
            </w:pPr>
            <w:r>
              <w:rPr>
                <w:rFonts w:eastAsia="ＭＳ 明朝"/>
              </w:rPr>
              <w:t>3</w:t>
            </w:r>
          </w:p>
        </w:tc>
        <w:tc>
          <w:tcPr>
            <w:tcW w:w="829" w:type="pct"/>
            <w:tcBorders>
              <w:top w:val="single" w:sz="4" w:space="0" w:color="auto"/>
              <w:left w:val="single" w:sz="4" w:space="0" w:color="auto"/>
              <w:bottom w:val="single" w:sz="4" w:space="0" w:color="auto"/>
              <w:right w:val="single" w:sz="4" w:space="0" w:color="auto"/>
            </w:tcBorders>
            <w:hideMark/>
          </w:tcPr>
          <w:p w14:paraId="31F93936"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4114A721"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505C8703" w14:textId="77777777" w:rsidR="007234C5" w:rsidRDefault="007234C5">
            <w:pPr>
              <w:pStyle w:val="TAC"/>
              <w:spacing w:line="256" w:lineRule="auto"/>
              <w:rPr>
                <w:rFonts w:eastAsia="ＭＳ 明朝"/>
              </w:rPr>
            </w:pPr>
            <w:r>
              <w:rPr>
                <w:rFonts w:eastAsia="ＭＳ 明朝"/>
              </w:rPr>
              <w:t>DFT-s-OFDM</w:t>
            </w:r>
          </w:p>
        </w:tc>
        <w:tc>
          <w:tcPr>
            <w:tcW w:w="1668" w:type="pct"/>
            <w:tcBorders>
              <w:top w:val="single" w:sz="4" w:space="0" w:color="auto"/>
              <w:left w:val="single" w:sz="4" w:space="0" w:color="auto"/>
              <w:bottom w:val="single" w:sz="4" w:space="0" w:color="auto"/>
              <w:right w:val="single" w:sz="4" w:space="0" w:color="auto"/>
            </w:tcBorders>
            <w:hideMark/>
          </w:tcPr>
          <w:p w14:paraId="08B458C2"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3 (Note 3)</w:t>
            </w:r>
          </w:p>
          <w:p w14:paraId="09BDB5B7"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4DF0D98A" w14:textId="77777777" w:rsidR="007234C5" w:rsidRDefault="007234C5">
            <w:pPr>
              <w:pStyle w:val="TAC"/>
              <w:spacing w:line="256" w:lineRule="auto"/>
              <w:rPr>
                <w:rFonts w:eastAsia="ＭＳ 明朝"/>
              </w:rPr>
            </w:pPr>
            <w:r>
              <w:rPr>
                <w:rFonts w:eastAsia="ＭＳ 明朝"/>
              </w:rPr>
              <w:t>0</w:t>
            </w:r>
          </w:p>
        </w:tc>
      </w:tr>
      <w:tr w:rsidR="007234C5" w14:paraId="53949CB4"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589A1B0F" w14:textId="77777777" w:rsidR="007234C5" w:rsidRDefault="007234C5">
            <w:pPr>
              <w:pStyle w:val="TAC"/>
              <w:spacing w:line="256" w:lineRule="auto"/>
              <w:rPr>
                <w:rFonts w:eastAsia="ＭＳ 明朝"/>
              </w:rPr>
            </w:pPr>
            <w:r>
              <w:rPr>
                <w:rFonts w:eastAsia="ＭＳ 明朝"/>
              </w:rPr>
              <w:t>4</w:t>
            </w:r>
          </w:p>
        </w:tc>
        <w:tc>
          <w:tcPr>
            <w:tcW w:w="829" w:type="pct"/>
            <w:tcBorders>
              <w:top w:val="single" w:sz="4" w:space="0" w:color="auto"/>
              <w:left w:val="single" w:sz="4" w:space="0" w:color="auto"/>
              <w:bottom w:val="single" w:sz="4" w:space="0" w:color="auto"/>
              <w:right w:val="single" w:sz="4" w:space="0" w:color="auto"/>
            </w:tcBorders>
            <w:hideMark/>
          </w:tcPr>
          <w:p w14:paraId="2B0D0450"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2D6B4030"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068A4416" w14:textId="77777777" w:rsidR="007234C5" w:rsidRDefault="007234C5">
            <w:pPr>
              <w:pStyle w:val="TAC"/>
              <w:spacing w:line="256" w:lineRule="auto"/>
              <w:rPr>
                <w:rFonts w:eastAsia="ＭＳ 明朝"/>
              </w:rPr>
            </w:pPr>
            <w:r>
              <w:rPr>
                <w:rFonts w:eastAsia="ＭＳ 明朝"/>
              </w:rPr>
              <w:t>DFT-s-OFDM</w:t>
            </w:r>
          </w:p>
        </w:tc>
        <w:tc>
          <w:tcPr>
            <w:tcW w:w="1668" w:type="pct"/>
            <w:tcBorders>
              <w:top w:val="single" w:sz="4" w:space="0" w:color="auto"/>
              <w:left w:val="single" w:sz="4" w:space="0" w:color="auto"/>
              <w:bottom w:val="single" w:sz="4" w:space="0" w:color="auto"/>
              <w:right w:val="single" w:sz="4" w:space="0" w:color="auto"/>
            </w:tcBorders>
            <w:hideMark/>
          </w:tcPr>
          <w:p w14:paraId="0162C0E2"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3 (Note 3)</w:t>
            </w:r>
          </w:p>
          <w:p w14:paraId="448E5D1E"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24971886" w14:textId="77777777" w:rsidR="007234C5" w:rsidRDefault="007234C5">
            <w:pPr>
              <w:pStyle w:val="TAC"/>
              <w:spacing w:line="256" w:lineRule="auto"/>
              <w:rPr>
                <w:rFonts w:eastAsia="ＭＳ 明朝"/>
              </w:rPr>
            </w:pPr>
            <w:r>
              <w:rPr>
                <w:rFonts w:eastAsia="ＭＳ 明朝"/>
              </w:rPr>
              <w:t>N</w:t>
            </w:r>
            <w:r>
              <w:rPr>
                <w:rFonts w:eastAsia="ＭＳ 明朝"/>
                <w:vertAlign w:val="subscript"/>
              </w:rPr>
              <w:t>RB</w:t>
            </w:r>
            <w:r>
              <w:rPr>
                <w:rFonts w:eastAsia="ＭＳ 明朝"/>
              </w:rPr>
              <w:t>-1</w:t>
            </w:r>
          </w:p>
        </w:tc>
      </w:tr>
      <w:tr w:rsidR="007234C5" w14:paraId="4F558D64" w14:textId="77777777" w:rsidTr="007234C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74C7EEF" w14:textId="77777777" w:rsidR="007234C5" w:rsidRDefault="007234C5">
            <w:pPr>
              <w:pStyle w:val="TAN"/>
              <w:spacing w:line="256" w:lineRule="auto"/>
              <w:rPr>
                <w:rFonts w:eastAsia="ＭＳ 明朝"/>
              </w:rPr>
            </w:pPr>
            <w:r>
              <w:rPr>
                <w:rFonts w:eastAsia="ＭＳ 明朝"/>
                <w:lang w:eastAsia="zh-CN"/>
              </w:rPr>
              <w:t>NOTE 1:</w:t>
            </w:r>
            <w:r>
              <w:rPr>
                <w:rFonts w:eastAsia="ＭＳ 明朝"/>
              </w:rPr>
              <w:tab/>
            </w:r>
            <w:r>
              <w:rPr>
                <w:rFonts w:eastAsia="ＭＳ 明朝"/>
                <w:lang w:eastAsia="zh-CN"/>
              </w:rPr>
              <w:t>Full RB allocation shall be used per each SCS and channel BW as specified in Table 7.3.2.4.1-2.</w:t>
            </w:r>
          </w:p>
          <w:p w14:paraId="1CAE4CA0" w14:textId="77777777" w:rsidR="007234C5" w:rsidRDefault="007234C5">
            <w:pPr>
              <w:pStyle w:val="TAN"/>
              <w:spacing w:line="256" w:lineRule="auto"/>
              <w:rPr>
                <w:rFonts w:eastAsia="ＭＳ 明朝"/>
              </w:rPr>
            </w:pPr>
            <w:r>
              <w:rPr>
                <w:rFonts w:eastAsia="ＭＳ 明朝"/>
              </w:rPr>
              <w:t>NOTE 2:</w:t>
            </w:r>
            <w:r>
              <w:rPr>
                <w:rFonts w:eastAsia="ＭＳ 明朝"/>
              </w:rPr>
              <w:tab/>
              <w:t>Test Channel Bandwidths are checked separately for each NR band, which applicable channel bandwidths are specified in Table 5.3.5-1.</w:t>
            </w:r>
          </w:p>
          <w:p w14:paraId="65BE59A2" w14:textId="77777777" w:rsidR="007234C5" w:rsidRDefault="007234C5">
            <w:pPr>
              <w:pStyle w:val="TAN"/>
              <w:spacing w:line="256" w:lineRule="auto"/>
              <w:rPr>
                <w:rFonts w:eastAsia="Times New Roman"/>
              </w:rPr>
            </w:pPr>
            <w:r>
              <w:rPr>
                <w:rFonts w:eastAsia="ＭＳ 明朝"/>
                <w:lang w:eastAsia="zh-CN"/>
              </w:rPr>
              <w:t>NOTE 3:</w:t>
            </w:r>
            <w:r>
              <w:rPr>
                <w:rFonts w:eastAsia="ＭＳ 明朝"/>
              </w:rPr>
              <w:tab/>
            </w:r>
            <w:r>
              <w:rPr>
                <w:rFonts w:eastAsia="ＭＳ 明朝"/>
                <w:lang w:eastAsia="zh-CN"/>
              </w:rPr>
              <w:t xml:space="preserve">For FDD, set </w:t>
            </w:r>
            <w:r>
              <w:t>K1 value (PDSCH-to-HARQ-timing-indicator) as follows:</w:t>
            </w:r>
            <w:r>
              <w:br/>
              <w:t>K1 = 2 if mod(i,5) = 0</w:t>
            </w:r>
            <w:r>
              <w:br/>
              <w:t>K1 = 2 if mod(i,5) = 1</w:t>
            </w:r>
            <w:r>
              <w:br/>
              <w:t>K1 = 4 if mod(i,5) = 2</w:t>
            </w:r>
            <w:r>
              <w:br/>
              <w:t>K1 = 3 if mod(i,5) = 3</w:t>
            </w:r>
            <w:r>
              <w:br/>
              <w:t>K1 = 2 if mod(i,5) = 4</w:t>
            </w:r>
            <w:r>
              <w:br/>
              <w:t>where i is slot index per frame</w:t>
            </w:r>
          </w:p>
          <w:p w14:paraId="52818EF1" w14:textId="77777777" w:rsidR="007234C5" w:rsidRDefault="007234C5">
            <w:pPr>
              <w:pStyle w:val="TAN"/>
              <w:spacing w:line="256" w:lineRule="auto"/>
            </w:pPr>
            <w:r>
              <w:rPr>
                <w:rFonts w:eastAsia="ＭＳ 明朝"/>
                <w:lang w:eastAsia="zh-CN"/>
              </w:rPr>
              <w:t>NOTE 4:</w:t>
            </w:r>
            <w:r>
              <w:rPr>
                <w:rFonts w:eastAsia="ＭＳ 明朝"/>
              </w:rPr>
              <w:tab/>
            </w:r>
            <w:r>
              <w:rPr>
                <w:rFonts w:eastAsia="ＭＳ 明朝"/>
                <w:lang w:eastAsia="zh-CN"/>
              </w:rPr>
              <w:t>For PUCCH format = Format 1, TDD and SCS 30 kHz, schedule the DL RMC</w:t>
            </w:r>
            <w:r>
              <w:t xml:space="preserve"> as follows:</w:t>
            </w:r>
            <w:r>
              <w:br/>
              <w:t>if mod(i,10) = 3: Scheduled</w:t>
            </w:r>
            <w:r>
              <w:br/>
              <w:t>Other slots: Not scheduled</w:t>
            </w:r>
            <w:r>
              <w:br/>
              <w:t>where i is slot index per frame</w:t>
            </w:r>
          </w:p>
        </w:tc>
      </w:tr>
      <w:bookmarkEnd w:id="33"/>
    </w:tbl>
    <w:p w14:paraId="201E0701" w14:textId="77777777" w:rsidR="007234C5" w:rsidRDefault="007234C5" w:rsidP="007234C5">
      <w:pPr>
        <w:rPr>
          <w:rFonts w:eastAsia="ＭＳ 明朝"/>
          <w:color w:val="000000"/>
          <w:lang w:eastAsia="ja-JP"/>
        </w:rPr>
      </w:pPr>
    </w:p>
    <w:p w14:paraId="3AFF6464" w14:textId="77777777" w:rsidR="007234C5" w:rsidRDefault="007234C5" w:rsidP="007234C5">
      <w:pPr>
        <w:pStyle w:val="TH"/>
        <w:rPr>
          <w:rFonts w:eastAsia="Times New Roman"/>
          <w:lang w:eastAsia="zh-CN"/>
        </w:rPr>
      </w:pPr>
      <w:r>
        <w:t>Table 6.4.2.1.4.1-</w:t>
      </w:r>
      <w:r>
        <w:rPr>
          <w:lang w:eastAsia="zh-CN"/>
        </w:rPr>
        <w:t>3</w:t>
      </w:r>
      <w:r>
        <w:t xml:space="preserve">: Test Configuration </w:t>
      </w:r>
      <w:r>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7234C5" w14:paraId="0F8FF957" w14:textId="77777777" w:rsidTr="007234C5">
        <w:tc>
          <w:tcPr>
            <w:tcW w:w="5000" w:type="pct"/>
            <w:gridSpan w:val="3"/>
            <w:tcBorders>
              <w:top w:val="single" w:sz="4" w:space="0" w:color="auto"/>
              <w:left w:val="single" w:sz="4" w:space="0" w:color="auto"/>
              <w:bottom w:val="single" w:sz="4" w:space="0" w:color="auto"/>
              <w:right w:val="single" w:sz="4" w:space="0" w:color="auto"/>
            </w:tcBorders>
            <w:hideMark/>
          </w:tcPr>
          <w:p w14:paraId="72BB1E8D" w14:textId="77777777" w:rsidR="007234C5" w:rsidRDefault="007234C5">
            <w:pPr>
              <w:pStyle w:val="TAH"/>
              <w:spacing w:line="256" w:lineRule="auto"/>
            </w:pPr>
            <w:r>
              <w:t>Initial Conditions</w:t>
            </w:r>
          </w:p>
        </w:tc>
      </w:tr>
      <w:tr w:rsidR="007234C5" w14:paraId="66DD0C7F"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215D4AA9" w14:textId="77777777" w:rsidR="007234C5" w:rsidRDefault="007234C5">
            <w:pPr>
              <w:pStyle w:val="TAL"/>
              <w:spacing w:line="256" w:lineRule="auto"/>
            </w:pPr>
            <w:r>
              <w:t>Test Environment as specified in TS 38.508-1 [5] subclause 4.1</w:t>
            </w:r>
          </w:p>
        </w:tc>
        <w:tc>
          <w:tcPr>
            <w:tcW w:w="2805" w:type="pct"/>
            <w:gridSpan w:val="2"/>
            <w:tcBorders>
              <w:top w:val="single" w:sz="4" w:space="0" w:color="auto"/>
              <w:left w:val="single" w:sz="4" w:space="0" w:color="auto"/>
              <w:bottom w:val="single" w:sz="4" w:space="0" w:color="auto"/>
              <w:right w:val="single" w:sz="4" w:space="0" w:color="auto"/>
            </w:tcBorders>
            <w:hideMark/>
          </w:tcPr>
          <w:p w14:paraId="1305F6E3" w14:textId="77777777" w:rsidR="007234C5" w:rsidRDefault="007234C5">
            <w:pPr>
              <w:pStyle w:val="TAL"/>
              <w:spacing w:line="256" w:lineRule="auto"/>
            </w:pPr>
            <w:r>
              <w:t>Normal</w:t>
            </w:r>
          </w:p>
        </w:tc>
      </w:tr>
      <w:tr w:rsidR="007234C5" w14:paraId="53B677C2"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49356084" w14:textId="77777777" w:rsidR="007234C5" w:rsidRDefault="007234C5">
            <w:pPr>
              <w:pStyle w:val="TAL"/>
              <w:spacing w:line="256" w:lineRule="auto"/>
            </w:pPr>
            <w:r>
              <w:t>Test Frequencies as specified in TS 38.508-1 [5] subclause 4.3.1</w:t>
            </w:r>
          </w:p>
        </w:tc>
        <w:tc>
          <w:tcPr>
            <w:tcW w:w="2805" w:type="pct"/>
            <w:gridSpan w:val="2"/>
            <w:tcBorders>
              <w:top w:val="single" w:sz="4" w:space="0" w:color="auto"/>
              <w:left w:val="single" w:sz="4" w:space="0" w:color="auto"/>
              <w:bottom w:val="single" w:sz="4" w:space="0" w:color="auto"/>
              <w:right w:val="single" w:sz="4" w:space="0" w:color="auto"/>
            </w:tcBorders>
            <w:hideMark/>
          </w:tcPr>
          <w:p w14:paraId="1FC495E0" w14:textId="77777777" w:rsidR="007234C5" w:rsidRDefault="007234C5">
            <w:pPr>
              <w:pStyle w:val="TAL"/>
              <w:spacing w:line="256" w:lineRule="auto"/>
              <w:rPr>
                <w:lang w:eastAsia="zh-CN"/>
              </w:rPr>
            </w:pPr>
            <w:r>
              <w:t>See Table 6.4.2.1.4.1-1</w:t>
            </w:r>
          </w:p>
        </w:tc>
      </w:tr>
      <w:tr w:rsidR="007234C5" w14:paraId="373C6952"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1A1D2EF6" w14:textId="77777777" w:rsidR="007234C5" w:rsidRDefault="007234C5">
            <w:pPr>
              <w:pStyle w:val="TAL"/>
              <w:spacing w:line="256" w:lineRule="auto"/>
            </w:pPr>
            <w:r>
              <w:t>Test Channel Bandwidths as specified in TS 38.508-1 [5] subclause 4.3.1</w:t>
            </w:r>
          </w:p>
        </w:tc>
        <w:tc>
          <w:tcPr>
            <w:tcW w:w="2805" w:type="pct"/>
            <w:gridSpan w:val="2"/>
            <w:tcBorders>
              <w:top w:val="single" w:sz="4" w:space="0" w:color="auto"/>
              <w:left w:val="single" w:sz="4" w:space="0" w:color="auto"/>
              <w:bottom w:val="single" w:sz="4" w:space="0" w:color="auto"/>
              <w:right w:val="single" w:sz="4" w:space="0" w:color="auto"/>
            </w:tcBorders>
            <w:hideMark/>
          </w:tcPr>
          <w:p w14:paraId="6C9F52E7" w14:textId="77777777" w:rsidR="007234C5" w:rsidRDefault="007234C5">
            <w:pPr>
              <w:pStyle w:val="TAL"/>
              <w:spacing w:line="256" w:lineRule="auto"/>
            </w:pPr>
            <w:r>
              <w:t>See Table 6.4.2.1.4.1-1</w:t>
            </w:r>
          </w:p>
        </w:tc>
      </w:tr>
      <w:tr w:rsidR="007234C5" w14:paraId="044BE958"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23A13CF1" w14:textId="77777777" w:rsidR="007234C5" w:rsidRDefault="007234C5">
            <w:pPr>
              <w:pStyle w:val="TAL"/>
              <w:spacing w:line="256" w:lineRule="auto"/>
            </w:pPr>
            <w:r>
              <w:t>Test SCS as specified in Table 5.3.5-1</w:t>
            </w:r>
          </w:p>
        </w:tc>
        <w:tc>
          <w:tcPr>
            <w:tcW w:w="2805" w:type="pct"/>
            <w:gridSpan w:val="2"/>
            <w:tcBorders>
              <w:top w:val="single" w:sz="4" w:space="0" w:color="auto"/>
              <w:left w:val="single" w:sz="4" w:space="0" w:color="auto"/>
              <w:bottom w:val="single" w:sz="4" w:space="0" w:color="auto"/>
              <w:right w:val="single" w:sz="4" w:space="0" w:color="auto"/>
            </w:tcBorders>
            <w:hideMark/>
          </w:tcPr>
          <w:p w14:paraId="7BABAE55" w14:textId="77777777" w:rsidR="007234C5" w:rsidRDefault="007234C5">
            <w:pPr>
              <w:pStyle w:val="TAL"/>
              <w:spacing w:line="256" w:lineRule="auto"/>
            </w:pPr>
            <w:r>
              <w:t>SCS defined in TS 38.211 [8] subclause 6.3.3.2 determined by PRACH Configuration Index</w:t>
            </w:r>
          </w:p>
        </w:tc>
      </w:tr>
      <w:tr w:rsidR="007234C5" w14:paraId="0DD90373" w14:textId="77777777" w:rsidTr="007234C5">
        <w:tc>
          <w:tcPr>
            <w:tcW w:w="5000" w:type="pct"/>
            <w:gridSpan w:val="3"/>
            <w:tcBorders>
              <w:top w:val="single" w:sz="4" w:space="0" w:color="auto"/>
              <w:left w:val="single" w:sz="4" w:space="0" w:color="auto"/>
              <w:bottom w:val="single" w:sz="4" w:space="0" w:color="auto"/>
              <w:right w:val="single" w:sz="4" w:space="0" w:color="auto"/>
            </w:tcBorders>
            <w:hideMark/>
          </w:tcPr>
          <w:p w14:paraId="6F438F2F" w14:textId="77777777" w:rsidR="007234C5" w:rsidRDefault="007234C5">
            <w:pPr>
              <w:pStyle w:val="TAH"/>
              <w:spacing w:line="256" w:lineRule="auto"/>
            </w:pPr>
            <w:r>
              <w:t>PRACH preamble format</w:t>
            </w:r>
          </w:p>
        </w:tc>
      </w:tr>
      <w:tr w:rsidR="007234C5" w14:paraId="1A848420" w14:textId="77777777" w:rsidTr="007234C5">
        <w:trPr>
          <w:trHeight w:val="64"/>
        </w:trPr>
        <w:tc>
          <w:tcPr>
            <w:tcW w:w="2195" w:type="pct"/>
            <w:tcBorders>
              <w:top w:val="single" w:sz="4" w:space="0" w:color="auto"/>
              <w:left w:val="single" w:sz="4" w:space="0" w:color="auto"/>
              <w:bottom w:val="single" w:sz="4" w:space="0" w:color="auto"/>
              <w:right w:val="single" w:sz="4" w:space="0" w:color="auto"/>
            </w:tcBorders>
          </w:tcPr>
          <w:p w14:paraId="5966128A" w14:textId="77777777" w:rsidR="007234C5" w:rsidRDefault="007234C5">
            <w:pPr>
              <w:pStyle w:val="TAH"/>
              <w:spacing w:line="256" w:lineRule="auto"/>
              <w:rPr>
                <w:lang w:eastAsia="zh-CN"/>
              </w:rPr>
            </w:pPr>
          </w:p>
        </w:tc>
        <w:tc>
          <w:tcPr>
            <w:tcW w:w="1404" w:type="pct"/>
            <w:tcBorders>
              <w:top w:val="single" w:sz="4" w:space="0" w:color="auto"/>
              <w:left w:val="single" w:sz="4" w:space="0" w:color="auto"/>
              <w:bottom w:val="single" w:sz="4" w:space="0" w:color="auto"/>
              <w:right w:val="single" w:sz="4" w:space="0" w:color="auto"/>
            </w:tcBorders>
            <w:hideMark/>
          </w:tcPr>
          <w:p w14:paraId="3BE22814" w14:textId="77777777" w:rsidR="007234C5" w:rsidRDefault="007234C5">
            <w:pPr>
              <w:pStyle w:val="TAC"/>
              <w:spacing w:line="256" w:lineRule="auto"/>
            </w:pPr>
            <w:r>
              <w:t>FDD</w:t>
            </w:r>
          </w:p>
        </w:tc>
        <w:tc>
          <w:tcPr>
            <w:tcW w:w="1401" w:type="pct"/>
            <w:tcBorders>
              <w:top w:val="single" w:sz="4" w:space="0" w:color="auto"/>
              <w:left w:val="single" w:sz="4" w:space="0" w:color="auto"/>
              <w:bottom w:val="single" w:sz="4" w:space="0" w:color="auto"/>
              <w:right w:val="single" w:sz="4" w:space="0" w:color="auto"/>
            </w:tcBorders>
            <w:hideMark/>
          </w:tcPr>
          <w:p w14:paraId="6E2848FA" w14:textId="77777777" w:rsidR="007234C5" w:rsidRDefault="007234C5">
            <w:pPr>
              <w:pStyle w:val="TAC"/>
              <w:spacing w:line="256" w:lineRule="auto"/>
              <w:rPr>
                <w:lang w:eastAsia="zh-CN"/>
              </w:rPr>
            </w:pPr>
            <w:r>
              <w:rPr>
                <w:lang w:eastAsia="zh-CN"/>
              </w:rPr>
              <w:t>TDD</w:t>
            </w:r>
          </w:p>
        </w:tc>
      </w:tr>
      <w:tr w:rsidR="007234C5" w14:paraId="4AC78720" w14:textId="77777777" w:rsidTr="007234C5">
        <w:trPr>
          <w:trHeight w:val="64"/>
        </w:trPr>
        <w:tc>
          <w:tcPr>
            <w:tcW w:w="2195" w:type="pct"/>
            <w:tcBorders>
              <w:top w:val="single" w:sz="4" w:space="0" w:color="auto"/>
              <w:left w:val="single" w:sz="4" w:space="0" w:color="auto"/>
              <w:bottom w:val="single" w:sz="4" w:space="0" w:color="auto"/>
              <w:right w:val="single" w:sz="4" w:space="0" w:color="auto"/>
            </w:tcBorders>
            <w:hideMark/>
          </w:tcPr>
          <w:p w14:paraId="68CD8947" w14:textId="77777777" w:rsidR="007234C5" w:rsidRDefault="007234C5">
            <w:pPr>
              <w:pStyle w:val="TAL"/>
              <w:spacing w:line="256" w:lineRule="auto"/>
              <w:rPr>
                <w:lang w:eastAsia="zh-CN"/>
              </w:rPr>
            </w:pPr>
            <w:r>
              <w:t>PRACH Configuration Index</w:t>
            </w:r>
          </w:p>
        </w:tc>
        <w:tc>
          <w:tcPr>
            <w:tcW w:w="1404" w:type="pct"/>
            <w:tcBorders>
              <w:top w:val="single" w:sz="4" w:space="0" w:color="auto"/>
              <w:left w:val="single" w:sz="4" w:space="0" w:color="auto"/>
              <w:bottom w:val="single" w:sz="4" w:space="0" w:color="auto"/>
              <w:right w:val="single" w:sz="4" w:space="0" w:color="auto"/>
            </w:tcBorders>
            <w:hideMark/>
          </w:tcPr>
          <w:p w14:paraId="301857D7" w14:textId="77777777" w:rsidR="007234C5" w:rsidRDefault="007234C5">
            <w:pPr>
              <w:pStyle w:val="TAC"/>
              <w:spacing w:line="256" w:lineRule="auto"/>
              <w:rPr>
                <w:lang w:eastAsia="zh-CN"/>
              </w:rPr>
            </w:pPr>
            <w:r>
              <w:rPr>
                <w:lang w:eastAsia="zh-CN"/>
              </w:rPr>
              <w:t>17</w:t>
            </w:r>
          </w:p>
        </w:tc>
        <w:tc>
          <w:tcPr>
            <w:tcW w:w="1401" w:type="pct"/>
            <w:tcBorders>
              <w:top w:val="single" w:sz="4" w:space="0" w:color="auto"/>
              <w:left w:val="single" w:sz="4" w:space="0" w:color="auto"/>
              <w:bottom w:val="single" w:sz="4" w:space="0" w:color="auto"/>
              <w:right w:val="single" w:sz="4" w:space="0" w:color="auto"/>
            </w:tcBorders>
            <w:hideMark/>
          </w:tcPr>
          <w:p w14:paraId="30EE8DED" w14:textId="77777777" w:rsidR="007234C5" w:rsidRDefault="007234C5">
            <w:pPr>
              <w:pStyle w:val="TAC"/>
              <w:spacing w:line="256" w:lineRule="auto"/>
              <w:rPr>
                <w:lang w:eastAsia="zh-CN"/>
              </w:rPr>
            </w:pPr>
            <w:r>
              <w:rPr>
                <w:lang w:eastAsia="zh-CN"/>
              </w:rPr>
              <w:t>12</w:t>
            </w:r>
          </w:p>
        </w:tc>
      </w:tr>
      <w:tr w:rsidR="007234C5" w14:paraId="29E89381" w14:textId="77777777" w:rsidTr="007234C5">
        <w:trPr>
          <w:trHeight w:val="64"/>
        </w:trPr>
        <w:tc>
          <w:tcPr>
            <w:tcW w:w="2194" w:type="pct"/>
            <w:tcBorders>
              <w:top w:val="single" w:sz="4" w:space="0" w:color="auto"/>
              <w:left w:val="single" w:sz="4" w:space="0" w:color="auto"/>
              <w:bottom w:val="single" w:sz="4" w:space="0" w:color="auto"/>
              <w:right w:val="single" w:sz="4" w:space="0" w:color="auto"/>
            </w:tcBorders>
            <w:hideMark/>
          </w:tcPr>
          <w:p w14:paraId="6397C225" w14:textId="77777777" w:rsidR="007234C5" w:rsidRDefault="007234C5">
            <w:pPr>
              <w:pStyle w:val="TAL"/>
              <w:spacing w:line="256" w:lineRule="auto"/>
            </w:pPr>
            <w:r>
              <w:t>RS EPRE setting for test point 1 (dBm/15kHz)</w:t>
            </w:r>
          </w:p>
        </w:tc>
        <w:tc>
          <w:tcPr>
            <w:tcW w:w="2805" w:type="pct"/>
            <w:gridSpan w:val="2"/>
            <w:tcBorders>
              <w:top w:val="single" w:sz="4" w:space="0" w:color="auto"/>
              <w:left w:val="single" w:sz="4" w:space="0" w:color="auto"/>
              <w:bottom w:val="single" w:sz="4" w:space="0" w:color="auto"/>
              <w:right w:val="single" w:sz="4" w:space="0" w:color="auto"/>
            </w:tcBorders>
            <w:hideMark/>
          </w:tcPr>
          <w:p w14:paraId="4FFFF861" w14:textId="77777777" w:rsidR="007234C5" w:rsidRDefault="007234C5">
            <w:pPr>
              <w:pStyle w:val="TAC"/>
              <w:spacing w:line="256" w:lineRule="auto"/>
              <w:rPr>
                <w:lang w:eastAsia="zh-CN"/>
              </w:rPr>
            </w:pPr>
            <w:r>
              <w:t>-71</w:t>
            </w:r>
          </w:p>
        </w:tc>
      </w:tr>
      <w:tr w:rsidR="007234C5" w14:paraId="5C896517" w14:textId="77777777" w:rsidTr="007234C5">
        <w:trPr>
          <w:trHeight w:val="64"/>
        </w:trPr>
        <w:tc>
          <w:tcPr>
            <w:tcW w:w="2194" w:type="pct"/>
            <w:tcBorders>
              <w:top w:val="single" w:sz="4" w:space="0" w:color="auto"/>
              <w:left w:val="single" w:sz="4" w:space="0" w:color="auto"/>
              <w:bottom w:val="single" w:sz="4" w:space="0" w:color="auto"/>
              <w:right w:val="single" w:sz="4" w:space="0" w:color="auto"/>
            </w:tcBorders>
            <w:hideMark/>
          </w:tcPr>
          <w:p w14:paraId="5A6F95C7" w14:textId="77777777" w:rsidR="007234C5" w:rsidRDefault="007234C5">
            <w:pPr>
              <w:pStyle w:val="TAL"/>
              <w:spacing w:line="256" w:lineRule="auto"/>
            </w:pPr>
            <w:r>
              <w:t>RS EPRE setting for test point 2 (dBm/15kHz)</w:t>
            </w:r>
          </w:p>
        </w:tc>
        <w:tc>
          <w:tcPr>
            <w:tcW w:w="2805" w:type="pct"/>
            <w:gridSpan w:val="2"/>
            <w:tcBorders>
              <w:top w:val="single" w:sz="4" w:space="0" w:color="auto"/>
              <w:left w:val="single" w:sz="4" w:space="0" w:color="auto"/>
              <w:bottom w:val="single" w:sz="4" w:space="0" w:color="auto"/>
              <w:right w:val="single" w:sz="4" w:space="0" w:color="auto"/>
            </w:tcBorders>
            <w:hideMark/>
          </w:tcPr>
          <w:p w14:paraId="05D1CBF0" w14:textId="77777777" w:rsidR="007234C5" w:rsidRDefault="007234C5">
            <w:pPr>
              <w:pStyle w:val="TAC"/>
              <w:spacing w:line="256" w:lineRule="auto"/>
              <w:rPr>
                <w:lang w:eastAsia="zh-CN"/>
              </w:rPr>
            </w:pPr>
            <w:r>
              <w:t>-86</w:t>
            </w:r>
          </w:p>
        </w:tc>
      </w:tr>
    </w:tbl>
    <w:p w14:paraId="1DF81852" w14:textId="77777777" w:rsidR="007234C5" w:rsidRDefault="007234C5" w:rsidP="007234C5">
      <w:pPr>
        <w:rPr>
          <w:rFonts w:eastAsia="Times New Roman"/>
          <w:color w:val="000000"/>
          <w:lang w:eastAsia="ja-JP"/>
        </w:rPr>
      </w:pPr>
    </w:p>
    <w:p w14:paraId="51C9CA05" w14:textId="77777777" w:rsidR="007234C5" w:rsidRDefault="007234C5" w:rsidP="007234C5">
      <w:pPr>
        <w:pStyle w:val="B1"/>
      </w:pPr>
      <w:r>
        <w:t>1.</w:t>
      </w:r>
      <w:r>
        <w:rPr>
          <w:lang w:eastAsia="zh-CN"/>
        </w:rPr>
        <w:tab/>
      </w:r>
      <w:r>
        <w:t>Connect the SS to the UE antenna connectors as shown in TS 38.508-1 [5] Annex A, in Figure A.3.1.1.1 for TE diagram and section A.3.2 for UE diagram.</w:t>
      </w:r>
    </w:p>
    <w:p w14:paraId="4557FF8D" w14:textId="77777777" w:rsidR="007234C5" w:rsidRDefault="007234C5" w:rsidP="007234C5">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14:paraId="5BF3A6FA" w14:textId="77777777" w:rsidR="007234C5" w:rsidRDefault="007234C5" w:rsidP="007234C5">
      <w:pPr>
        <w:pStyle w:val="B1"/>
        <w:rPr>
          <w:lang w:eastAsia="ja-JP"/>
        </w:rPr>
      </w:pPr>
      <w:r>
        <w:rPr>
          <w:lang w:eastAsia="zh-CN"/>
        </w:rPr>
        <w:t>3.</w:t>
      </w:r>
      <w:r>
        <w:rPr>
          <w:lang w:eastAsia="zh-CN"/>
        </w:rPr>
        <w:tab/>
        <w:t xml:space="preserve">Downlink signals are initially set up according to </w:t>
      </w:r>
      <w:r>
        <w:t>Annex C.0, C.1, C.2, and uplink signals according to Annex G.0, G.1, G.2, G.3.0.</w:t>
      </w:r>
    </w:p>
    <w:p w14:paraId="2D59AE19" w14:textId="77777777" w:rsidR="007234C5" w:rsidRDefault="007234C5" w:rsidP="007234C5">
      <w:pPr>
        <w:pStyle w:val="B1"/>
      </w:pPr>
      <w:r>
        <w:t>4.</w:t>
      </w:r>
      <w:r>
        <w:tab/>
        <w:t>The UL Reference Measurement channels are set according to Table 6.4.2.1.4.1-1.</w:t>
      </w:r>
    </w:p>
    <w:p w14:paraId="6478B06C" w14:textId="77777777" w:rsidR="007234C5" w:rsidRDefault="007234C5" w:rsidP="007234C5">
      <w:pPr>
        <w:pStyle w:val="B1"/>
      </w:pPr>
      <w:r>
        <w:t>5.</w:t>
      </w:r>
      <w:r>
        <w:tab/>
        <w:t>Propagation conditions are set according to Annex B.0.</w:t>
      </w:r>
    </w:p>
    <w:p w14:paraId="05151A0C" w14:textId="77777777" w:rsidR="007234C5" w:rsidRDefault="007234C5" w:rsidP="007234C5">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6.4.2.1.4.3</w:t>
      </w:r>
    </w:p>
    <w:p w14:paraId="1594E6AC" w14:textId="77777777" w:rsidR="007234C5" w:rsidRDefault="007234C5" w:rsidP="007234C5">
      <w:pPr>
        <w:pStyle w:val="H6"/>
      </w:pPr>
      <w:bookmarkStart w:id="34" w:name="_Toc27478044"/>
      <w:bookmarkStart w:id="35" w:name="_Toc36226737"/>
      <w:bookmarkStart w:id="36" w:name="_Toc44324022"/>
      <w:bookmarkStart w:id="37" w:name="_Toc52990215"/>
      <w:bookmarkStart w:id="38" w:name="_Toc60823414"/>
      <w:bookmarkStart w:id="39" w:name="_Toc60825336"/>
      <w:r>
        <w:t>6.4.2.1.4.2</w:t>
      </w:r>
      <w:r>
        <w:tab/>
        <w:t>Test procedure</w:t>
      </w:r>
      <w:bookmarkEnd w:id="34"/>
      <w:bookmarkEnd w:id="35"/>
      <w:bookmarkEnd w:id="36"/>
      <w:bookmarkEnd w:id="37"/>
      <w:bookmarkEnd w:id="38"/>
      <w:bookmarkEnd w:id="39"/>
    </w:p>
    <w:p w14:paraId="0C6223B0" w14:textId="77777777" w:rsidR="007234C5" w:rsidRDefault="007234C5" w:rsidP="007234C5">
      <w:pPr>
        <w:rPr>
          <w:lang w:eastAsia="zh-CN"/>
        </w:rPr>
      </w:pPr>
      <w:r>
        <w:rPr>
          <w:lang w:eastAsia="zh-CN"/>
        </w:rPr>
        <w:t>Test procedure for PUSCH:</w:t>
      </w:r>
    </w:p>
    <w:p w14:paraId="2BFFCA31" w14:textId="77777777" w:rsidR="007234C5" w:rsidRDefault="007234C5" w:rsidP="007234C5">
      <w:pPr>
        <w:pStyle w:val="B1"/>
        <w:rPr>
          <w:lang w:eastAsia="ja-JP"/>
        </w:rPr>
      </w:pPr>
      <w:r>
        <w:rPr>
          <w:lang w:eastAsia="zh-CN"/>
        </w:rPr>
        <w:t>1.1</w:t>
      </w:r>
      <w:r>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0EFC7692" w14:textId="77777777" w:rsidR="007234C5" w:rsidRDefault="007234C5" w:rsidP="007234C5">
      <w:pPr>
        <w:pStyle w:val="B1"/>
      </w:pPr>
      <w:r>
        <w:t>1.2</w:t>
      </w:r>
      <w:r>
        <w:tab/>
        <w:t>Send continuously uplink power control "up" commands in the uplink scheduling information to the UE until the UE transmits at P</w:t>
      </w:r>
      <w:r>
        <w:rPr>
          <w:vertAlign w:val="subscript"/>
        </w:rPr>
        <w:t>UMAX level,</w:t>
      </w:r>
      <w:r>
        <w:t xml:space="preserve"> allow at least 200ms starting from the first TPC command in this step for the UE to reach P</w:t>
      </w:r>
      <w:r>
        <w:rPr>
          <w:vertAlign w:val="subscript"/>
        </w:rPr>
        <w:t xml:space="preserve">UMAX </w:t>
      </w:r>
      <w:r>
        <w:t>level.</w:t>
      </w:r>
    </w:p>
    <w:p w14:paraId="065D7E6F" w14:textId="77777777" w:rsidR="007234C5" w:rsidRDefault="007234C5" w:rsidP="007234C5">
      <w:pPr>
        <w:pStyle w:val="B1"/>
        <w:rPr>
          <w:rFonts w:eastAsia="ＭＳ 明朝"/>
        </w:rPr>
      </w:pPr>
      <w:r>
        <w:t>1.3</w:t>
      </w:r>
      <w:r>
        <w:tab/>
        <w:t xml:space="preserve">Measure the EVM and </w:t>
      </w:r>
      <w:r>
        <w:rPr>
          <w:rFonts w:eastAsia="Times New Roman"/>
          <w:color w:val="000000"/>
          <w:position w:val="-6"/>
          <w:lang w:eastAsia="ja-JP"/>
        </w:rPr>
        <w:object w:dxaOrig="996" w:dyaOrig="348" w14:anchorId="2ED78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4pt" o:ole="">
            <v:imagedata r:id="rId14" o:title=""/>
          </v:shape>
          <o:OLEObject Type="Embed" ProgID="Equation.3" ShapeID="_x0000_i1025" DrawAspect="Content" ObjectID="_1712424572" r:id="rId15"/>
        </w:object>
      </w:r>
      <w:r>
        <w:t xml:space="preserve"> using Global In-Channel Tx-Test (Annex E). For TDD, only slots consisting of only UL symbols are under test.</w:t>
      </w:r>
    </w:p>
    <w:p w14:paraId="4BC80F10" w14:textId="77777777" w:rsidR="007234C5" w:rsidRDefault="007234C5" w:rsidP="007234C5">
      <w:pPr>
        <w:pStyle w:val="B1"/>
        <w:rPr>
          <w:rFonts w:eastAsia="Times New Roman"/>
          <w:lang w:eastAsia="zh-CN"/>
        </w:rPr>
      </w:pPr>
      <w:r>
        <w:t>1.4</w:t>
      </w:r>
      <w:r>
        <w:tab/>
        <w:t xml:space="preserve">For modulations except 256QAM,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54F6AF21" w14:textId="77777777" w:rsidR="007234C5" w:rsidRDefault="007234C5" w:rsidP="007234C5">
      <w:pPr>
        <w:pStyle w:val="B2"/>
        <w:rPr>
          <w:lang w:eastAsia="zh-CN"/>
        </w:rPr>
      </w:pPr>
      <w:r>
        <w:rPr>
          <w:lang w:eastAsia="zh-CN"/>
        </w:rPr>
        <w:t>-</w:t>
      </w:r>
      <w:r>
        <w:tab/>
        <w:t>Pmin</w:t>
      </w:r>
      <w:r>
        <w:rPr>
          <w:rFonts w:cs="Arial"/>
        </w:rPr>
        <w:t xml:space="preserve"> </w:t>
      </w:r>
      <w:r>
        <w:rPr>
          <w:rFonts w:cs="Arial"/>
          <w:lang w:eastAsia="zh-CN"/>
        </w:rPr>
        <w:t xml:space="preserve">is </w:t>
      </w:r>
      <w:r>
        <w:rPr>
          <w:rFonts w:cs="Arial"/>
        </w:rPr>
        <w:t xml:space="preserve">the minimum output power </w:t>
      </w:r>
      <w:r>
        <w:t>according to Table 6.3.1.3-1</w:t>
      </w:r>
      <w:r>
        <w:rPr>
          <w:lang w:eastAsia="zh-CN"/>
        </w:rPr>
        <w:t>.</w:t>
      </w:r>
    </w:p>
    <w:p w14:paraId="16A9686C" w14:textId="77777777" w:rsidR="007234C5" w:rsidRDefault="007234C5" w:rsidP="007234C5">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14:paraId="7C17AC21" w14:textId="77777777" w:rsidR="007234C5" w:rsidRDefault="007234C5" w:rsidP="007234C5">
      <w:pPr>
        <w:pStyle w:val="B2"/>
        <w:rPr>
          <w:lang w:eastAsia="zh-CN"/>
        </w:rPr>
      </w:pPr>
      <w:r>
        <w:rPr>
          <w:lang w:eastAsia="zh-CN"/>
        </w:rPr>
        <w:t>-</w:t>
      </w:r>
      <w:r>
        <w:rPr>
          <w:lang w:eastAsia="zh-CN"/>
        </w:rPr>
        <w:tab/>
        <w:t xml:space="preserve">Uplink power control window size = 1dB (UE power step size) + 0.7dB (UE power step tolerance) </w:t>
      </w:r>
      <w:r>
        <w:t>+ (Test system relative power measurement uncertainty)</w:t>
      </w:r>
      <w:r>
        <w:rPr>
          <w:lang w:eastAsia="zh-CN"/>
        </w:rPr>
        <w:t xml:space="preserve">, where, the UE power step tolerance is specified in TS 38.101-1 [2], Table 6.3.4.3-1 and is 0.7dB for 1dB power step size, </w:t>
      </w:r>
      <w:r>
        <w:t>and the Test system relative power measurement uncertainty is specified in Table F.1.2-1</w:t>
      </w:r>
      <w:r>
        <w:rPr>
          <w:lang w:eastAsia="zh-CN"/>
        </w:rPr>
        <w:t>.</w:t>
      </w:r>
    </w:p>
    <w:p w14:paraId="33337755" w14:textId="77777777" w:rsidR="007234C5" w:rsidRDefault="007234C5" w:rsidP="007234C5">
      <w:pPr>
        <w:pStyle w:val="B2"/>
        <w:rPr>
          <w:lang w:eastAsia="ja-JP"/>
        </w:rPr>
      </w:pPr>
      <w:r>
        <w:t xml:space="preserve">For 256 QAM,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Pr>
          <w:lang w:eastAsia="zh-CN"/>
        </w:rPr>
        <w:t xml:space="preserve">, </w:t>
      </w:r>
      <w:r>
        <w:t xml:space="preserve">where Pmin, </w:t>
      </w:r>
      <w:r>
        <w:rPr>
          <w:lang w:eastAsia="zh-CN"/>
        </w:rPr>
        <w:t>MU and Uplink power control window size</w:t>
      </w:r>
      <w:r>
        <w:t xml:space="preserve"> are defined above.</w:t>
      </w:r>
    </w:p>
    <w:p w14:paraId="5875CFC5" w14:textId="77777777" w:rsidR="007234C5" w:rsidRDefault="007234C5" w:rsidP="007234C5">
      <w:pPr>
        <w:pStyle w:val="B1"/>
      </w:pPr>
      <w:r>
        <w:t>1.5</w:t>
      </w:r>
      <w:r>
        <w:tab/>
        <w:t xml:space="preserve">Measure the EVM and </w:t>
      </w:r>
      <w:r>
        <w:rPr>
          <w:rFonts w:eastAsia="Times New Roman"/>
          <w:color w:val="000000"/>
          <w:position w:val="-6"/>
          <w:lang w:eastAsia="ja-JP"/>
        </w:rPr>
        <w:object w:dxaOrig="996" w:dyaOrig="348" w14:anchorId="1E9B63E6">
          <v:shape id="_x0000_i1026" type="#_x0000_t75" style="width:49.8pt;height:17.4pt" o:ole="">
            <v:imagedata r:id="rId16" o:title=""/>
          </v:shape>
          <o:OLEObject Type="Embed" ProgID="Equation.3" ShapeID="_x0000_i1026" DrawAspect="Content" ObjectID="_1712424573" r:id="rId17"/>
        </w:object>
      </w:r>
      <w:r>
        <w:t xml:space="preserve"> using Global In-Channel Tx-Test (Annex E). For TDD, only slots consisting of only UL symbols are under test.</w:t>
      </w:r>
    </w:p>
    <w:p w14:paraId="3AB094E1" w14:textId="77777777" w:rsidR="007234C5" w:rsidRDefault="007234C5" w:rsidP="007234C5">
      <w:pPr>
        <w:pStyle w:val="NO"/>
      </w:pPr>
      <w:r>
        <w:t>NOTE1:</w:t>
      </w:r>
      <w:r>
        <w:tab/>
        <w:t>When switching to DFT-s-OFDM waveform, as specified in the test configuration table 6.4.2.1.4.1-1, send an NR RRCReconfiguration message according to TS 38.508-1 [5] clause 4.6.3 Table 4.6.3-118 PUSCH-Config with TRANSFORM_PRECODER_ENABLED condition.</w:t>
      </w:r>
    </w:p>
    <w:p w14:paraId="234C4D30" w14:textId="77777777" w:rsidR="007234C5" w:rsidRDefault="007234C5" w:rsidP="007234C5">
      <w:pPr>
        <w:pStyle w:val="NO"/>
        <w:rPr>
          <w:lang w:eastAsia="zh-CN"/>
        </w:rPr>
      </w:pPr>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139EEEC" w14:textId="77777777" w:rsidR="007234C5" w:rsidRDefault="007234C5" w:rsidP="007234C5">
      <w:pPr>
        <w:pStyle w:val="TH"/>
        <w:rPr>
          <w:lang w:eastAsia="ja-JP"/>
        </w:rPr>
      </w:pPr>
      <w:r>
        <w:t>Table 6.4.2.1.4.2-1: Void</w:t>
      </w:r>
    </w:p>
    <w:p w14:paraId="668FAE52" w14:textId="77777777" w:rsidR="007234C5" w:rsidRDefault="007234C5" w:rsidP="007234C5"/>
    <w:p w14:paraId="311F70C8" w14:textId="77777777" w:rsidR="007234C5" w:rsidRDefault="007234C5" w:rsidP="007234C5">
      <w:pPr>
        <w:rPr>
          <w:lang w:eastAsia="zh-CN"/>
        </w:rPr>
      </w:pPr>
      <w:r>
        <w:rPr>
          <w:lang w:eastAsia="zh-CN"/>
        </w:rPr>
        <w:t>Test procedure for PUCCH:</w:t>
      </w:r>
    </w:p>
    <w:p w14:paraId="1E367F33" w14:textId="77777777" w:rsidR="007234C5" w:rsidRDefault="007234C5" w:rsidP="007234C5">
      <w:pPr>
        <w:pStyle w:val="B1"/>
        <w:rPr>
          <w:lang w:eastAsia="ja-JP"/>
        </w:rPr>
      </w:pPr>
      <w:r>
        <w:rPr>
          <w:lang w:eastAsia="zh-CN"/>
        </w:rPr>
        <w:t>2.1</w:t>
      </w:r>
      <w:r>
        <w:rPr>
          <w:lang w:eastAsia="zh-CN"/>
        </w:rPr>
        <w:tab/>
        <w:t>PUCCH is set according to Table 6.4.2.1.4.1-2.</w:t>
      </w:r>
    </w:p>
    <w:p w14:paraId="2BBA9980" w14:textId="1F324920" w:rsidR="007234C5" w:rsidRDefault="007234C5" w:rsidP="007234C5">
      <w:pPr>
        <w:pStyle w:val="B1"/>
      </w:pPr>
      <w:r>
        <w:t>2.2</w:t>
      </w:r>
      <w:r>
        <w:tab/>
        <w:t>SS transmits PDSCH via PDCCH DCI format 1_</w:t>
      </w:r>
      <w:ins w:id="40" w:author="Anritsu" w:date="2022-04-13T15:47:00Z">
        <w:r>
          <w:t>1</w:t>
        </w:r>
      </w:ins>
      <w:del w:id="41" w:author="Anritsu" w:date="2022-04-13T15:47:00Z">
        <w:r w:rsidDel="007234C5">
          <w:delText>0</w:delText>
        </w:r>
      </w:del>
      <w:r>
        <w:t xml:space="preserve"> for C_RNTI to transmit the DL RMC according to Table 6.4.2.1.4.1-2. The SS sends downlink MAC padding bits on the DL RMC. The transmission of PDSCH will make the UE send uplink ACK/NACK using PUCCH. There is no PUSCH transmission.</w:t>
      </w:r>
    </w:p>
    <w:p w14:paraId="309F9267" w14:textId="77777777" w:rsidR="007234C5" w:rsidRDefault="007234C5" w:rsidP="007234C5">
      <w:pPr>
        <w:pStyle w:val="B1"/>
      </w:pPr>
      <w:r>
        <w:t>2.3</w:t>
      </w:r>
      <w:r>
        <w:tab/>
        <w:t>SS send appropriate TPC commands for PUCCH to the UE until the UE transmit PUCCH at P</w:t>
      </w:r>
      <w:r>
        <w:rPr>
          <w:vertAlign w:val="subscript"/>
        </w:rPr>
        <w:t xml:space="preserve">UMAX </w:t>
      </w:r>
      <w:r>
        <w:t>level. Allow at least 200ms starting from the first TPC command in this step for the UE to reach P</w:t>
      </w:r>
      <w:r>
        <w:rPr>
          <w:vertAlign w:val="subscript"/>
        </w:rPr>
        <w:t xml:space="preserve">UMAX </w:t>
      </w:r>
      <w:r>
        <w:t>level.</w:t>
      </w:r>
    </w:p>
    <w:p w14:paraId="74C03728" w14:textId="77777777" w:rsidR="007234C5" w:rsidRDefault="007234C5" w:rsidP="007234C5">
      <w:pPr>
        <w:pStyle w:val="B1"/>
      </w:pPr>
      <w:r>
        <w:t>2.4</w:t>
      </w:r>
      <w:r>
        <w:tab/>
        <w:t>Measure PUCCH EVM using Global In-Channel Tx-Test (Annex E).</w:t>
      </w:r>
    </w:p>
    <w:p w14:paraId="0D10ED26" w14:textId="77777777" w:rsidR="007234C5" w:rsidRDefault="007234C5" w:rsidP="007234C5">
      <w:pPr>
        <w:pStyle w:val="B1"/>
        <w:rPr>
          <w:lang w:eastAsia="zh-CN"/>
        </w:rPr>
      </w:pPr>
      <w:r>
        <w:t xml:space="preserve">2.5 </w:t>
      </w:r>
      <w:r>
        <w:rPr>
          <w:lang w:eastAsia="zh-CN"/>
        </w:rPr>
        <w:t>S</w:t>
      </w:r>
      <w:r>
        <w:t xml:space="preserve">end uplink power control commands </w:t>
      </w:r>
      <w:r>
        <w:rPr>
          <w:lang w:eastAsia="zh-CN"/>
        </w:rPr>
        <w:t xml:space="preserve">for PUCCH </w:t>
      </w:r>
      <w:r>
        <w:t xml:space="preserve">to the UE using 1dB power step size to ensure that the UE </w:t>
      </w:r>
      <w:r>
        <w:rPr>
          <w:lang w:eastAsia="zh-CN"/>
        </w:rPr>
        <w:t xml:space="preserve">PUCCH </w:t>
      </w:r>
      <w:r>
        <w:t>output power measured by the test system is within the Uplink power control window, defined as +MU to +(MU + Uplink power control window size) dB of the target power level Pmin</w:t>
      </w:r>
      <w:r>
        <w:rPr>
          <w:lang w:eastAsia="zh-CN"/>
        </w:rPr>
        <w:t>,</w:t>
      </w:r>
      <w:r>
        <w:t xml:space="preserve"> where:</w:t>
      </w:r>
    </w:p>
    <w:p w14:paraId="5D6688C5" w14:textId="77777777" w:rsidR="007234C5" w:rsidRDefault="007234C5" w:rsidP="007234C5">
      <w:pPr>
        <w:pStyle w:val="B2"/>
        <w:rPr>
          <w:lang w:eastAsia="zh-CN"/>
        </w:rPr>
      </w:pPr>
      <w:r>
        <w:rPr>
          <w:lang w:eastAsia="zh-CN"/>
        </w:rPr>
        <w:t>-</w:t>
      </w:r>
      <w:r>
        <w:tab/>
      </w:r>
      <w:r>
        <w:rPr>
          <w:lang w:eastAsia="zh-CN"/>
        </w:rPr>
        <w:t>Pmin is the minimum output power according to Table 6.3.1.3-1.</w:t>
      </w:r>
    </w:p>
    <w:p w14:paraId="4199CFB9" w14:textId="77777777" w:rsidR="007234C5" w:rsidRDefault="007234C5" w:rsidP="007234C5">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14:paraId="44C2C419" w14:textId="77777777" w:rsidR="007234C5" w:rsidRDefault="007234C5" w:rsidP="007234C5">
      <w:pPr>
        <w:pStyle w:val="B2"/>
        <w:rPr>
          <w:rFonts w:cs="v4.2.0"/>
          <w:lang w:eastAsia="ja-JP"/>
        </w:rPr>
      </w:pPr>
      <w:r>
        <w:rPr>
          <w:lang w:eastAsia="zh-CN"/>
        </w:rPr>
        <w:t>-</w:t>
      </w:r>
      <w:r>
        <w:rPr>
          <w:lang w:eastAsia="zh-CN"/>
        </w:rPr>
        <w:tab/>
        <w:t xml:space="preserve">Uplink power control window size = 1dB (UE power step size) + </w:t>
      </w:r>
      <w:r>
        <w:t>2.0</w:t>
      </w:r>
      <w:r>
        <w:rPr>
          <w:lang w:eastAsia="zh-CN"/>
        </w:rPr>
        <w:t xml:space="preserve">dB (UE power step tolerance) </w:t>
      </w:r>
      <w:r>
        <w:rPr>
          <w:color w:val="C00000"/>
        </w:rPr>
        <w:t xml:space="preserve">+ </w:t>
      </w:r>
      <w:r>
        <w:t>(Test system relative power measurement uncertainty)</w:t>
      </w:r>
      <w:r>
        <w:rPr>
          <w:lang w:eastAsia="zh-CN"/>
        </w:rPr>
        <w:t xml:space="preserve">, where, the UE power step tolerance is specified in TS 38.101-1 [2], Table 6.3.4.3-1 and is </w:t>
      </w:r>
      <w:r>
        <w:t>2.0</w:t>
      </w:r>
      <w:r>
        <w:rPr>
          <w:lang w:eastAsia="zh-CN"/>
        </w:rPr>
        <w:t>dB for 1dB power step size, and the Test system relative power measurement uncertainty is specified in Table F.1.2-1.</w:t>
      </w:r>
    </w:p>
    <w:p w14:paraId="7EE9CF64" w14:textId="77777777" w:rsidR="007234C5" w:rsidRDefault="007234C5" w:rsidP="007234C5">
      <w:pPr>
        <w:pStyle w:val="B1"/>
      </w:pPr>
      <w:r>
        <w:t>2.6</w:t>
      </w:r>
      <w:r>
        <w:tab/>
        <w:t>Measure PUCCH EVM using Global In-Channel Tx-Test (Annex E).</w:t>
      </w:r>
    </w:p>
    <w:p w14:paraId="6AC62723" w14:textId="77777777" w:rsidR="007234C5" w:rsidRDefault="007234C5" w:rsidP="007234C5">
      <w:pPr>
        <w:pStyle w:val="NO"/>
      </w:pPr>
      <w:r>
        <w:t>NOTE1:</w:t>
      </w:r>
      <w:r>
        <w:tab/>
        <w:t>When switching to DFT-s-OFDM waveform, as specified in the test configuration table 6.4.2.1.4.1-2, send an NR RRCReconfiguration message according to TS 38.508-1 [5] clause 4.6.3 Table 4.6.3-118 PUSCH-Config with TRANSFORM_PRECODER_ENABLED condition.</w:t>
      </w:r>
    </w:p>
    <w:p w14:paraId="4ED854A3" w14:textId="77777777" w:rsidR="007234C5" w:rsidRDefault="007234C5" w:rsidP="007234C5">
      <w:pPr>
        <w:pStyle w:val="NO"/>
        <w:rPr>
          <w:lang w:eastAsia="zh-CN"/>
        </w:rPr>
      </w:pPr>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C33D2D8" w14:textId="77777777" w:rsidR="007234C5" w:rsidRDefault="007234C5" w:rsidP="007234C5">
      <w:pPr>
        <w:rPr>
          <w:lang w:eastAsia="zh-CN"/>
        </w:rPr>
      </w:pPr>
      <w:r>
        <w:rPr>
          <w:lang w:eastAsia="zh-CN"/>
        </w:rPr>
        <w:t>Test procedure for PRACH:</w:t>
      </w:r>
    </w:p>
    <w:p w14:paraId="4B2C9C4F" w14:textId="77777777" w:rsidR="007234C5" w:rsidRDefault="007234C5" w:rsidP="007234C5">
      <w:pPr>
        <w:pStyle w:val="B1"/>
        <w:rPr>
          <w:lang w:eastAsia="ja-JP"/>
        </w:rPr>
      </w:pPr>
      <w:r>
        <w:rPr>
          <w:lang w:eastAsia="zh-CN"/>
        </w:rPr>
        <w:t>3.1</w:t>
      </w:r>
      <w:r>
        <w:rPr>
          <w:lang w:eastAsia="zh-CN"/>
        </w:rPr>
        <w:tab/>
        <w:t>The SS shall set RS EPRE according to Table 6.4.2.1.4.1-3.</w:t>
      </w:r>
    </w:p>
    <w:p w14:paraId="09755580" w14:textId="77777777" w:rsidR="007234C5" w:rsidRDefault="007234C5" w:rsidP="007234C5">
      <w:pPr>
        <w:pStyle w:val="B1"/>
      </w:pPr>
      <w:r>
        <w:t>3.2</w:t>
      </w:r>
      <w:r>
        <w:tab/>
        <w:t>PRACH is set according to Table 6.4.2.1.4.1-3.</w:t>
      </w:r>
    </w:p>
    <w:p w14:paraId="755DB7F5" w14:textId="77777777" w:rsidR="007234C5" w:rsidRDefault="007234C5" w:rsidP="007234C5">
      <w:pPr>
        <w:pStyle w:val="B1"/>
      </w:pPr>
      <w:r>
        <w:t>3.3</w:t>
      </w:r>
      <w:r>
        <w:tab/>
        <w:t>The SS shall signal a Random Access Preamble ID via a PDCCH order to the UE and initiate a Non-contention based Random Access procedure.</w:t>
      </w:r>
    </w:p>
    <w:p w14:paraId="27673581" w14:textId="77777777" w:rsidR="007234C5" w:rsidRDefault="007234C5" w:rsidP="007234C5">
      <w:pPr>
        <w:pStyle w:val="B1"/>
      </w:pPr>
      <w:r>
        <w:t>3.4</w:t>
      </w:r>
      <w:r>
        <w:tab/>
        <w:t>The UE shall send the signalled preamble to the SS.</w:t>
      </w:r>
    </w:p>
    <w:p w14:paraId="3D7C6750" w14:textId="77777777" w:rsidR="007234C5" w:rsidRDefault="007234C5" w:rsidP="007234C5">
      <w:pPr>
        <w:pStyle w:val="B1"/>
      </w:pPr>
      <w:r>
        <w:t>3.5</w:t>
      </w:r>
      <w:r>
        <w:tab/>
        <w:t>In response to the preamble, the SS shall transmit a random access response not corresponding to the transmitted random access preamble, or send no response.</w:t>
      </w:r>
    </w:p>
    <w:p w14:paraId="68942C8B" w14:textId="77777777" w:rsidR="007234C5" w:rsidRDefault="007234C5" w:rsidP="007234C5">
      <w:pPr>
        <w:pStyle w:val="B1"/>
      </w:pPr>
      <w:r>
        <w:t>3.6</w:t>
      </w:r>
      <w:r>
        <w:tab/>
        <w:t>The UE shall consider the random access response reception not successful then re-transmit the preamble with the calculated PRACH transmission power.</w:t>
      </w:r>
    </w:p>
    <w:p w14:paraId="177DD173" w14:textId="77777777" w:rsidR="007234C5" w:rsidRDefault="007234C5" w:rsidP="007234C5">
      <w:pPr>
        <w:pStyle w:val="B1"/>
      </w:pPr>
      <w:r>
        <w:t>3.7</w:t>
      </w:r>
      <w:r>
        <w:tab/>
        <w:t>Repeat step 5 and 6 until the SS collect enough PRACH preambles. Measure the EVM in PRACH channel using Global In-Channel Tx-Test (Annex E).</w:t>
      </w:r>
    </w:p>
    <w:p w14:paraId="74F9DFA3" w14:textId="77777777" w:rsidR="007234C5" w:rsidRPr="007234C5" w:rsidRDefault="007234C5" w:rsidP="007234C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3A302" w14:textId="77777777" w:rsidR="00E227EB" w:rsidRDefault="00E227EB">
      <w:r>
        <w:separator/>
      </w:r>
    </w:p>
  </w:endnote>
  <w:endnote w:type="continuationSeparator" w:id="0">
    <w:p w14:paraId="4BF02D13" w14:textId="77777777" w:rsidR="00E227EB" w:rsidRDefault="00E2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DA6F" w14:textId="77777777" w:rsidR="00E227EB" w:rsidRDefault="00E227EB">
      <w:r>
        <w:separator/>
      </w:r>
    </w:p>
  </w:footnote>
  <w:footnote w:type="continuationSeparator" w:id="0">
    <w:p w14:paraId="0B67DCC3" w14:textId="77777777" w:rsidR="00E227EB" w:rsidRDefault="00E2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2155"/>
    <w:rsid w:val="000A6394"/>
    <w:rsid w:val="000B7FED"/>
    <w:rsid w:val="000C038A"/>
    <w:rsid w:val="000C4603"/>
    <w:rsid w:val="000C6598"/>
    <w:rsid w:val="000D44B3"/>
    <w:rsid w:val="0013550A"/>
    <w:rsid w:val="00145D43"/>
    <w:rsid w:val="00192C46"/>
    <w:rsid w:val="001A08B3"/>
    <w:rsid w:val="001A7B60"/>
    <w:rsid w:val="001B52F0"/>
    <w:rsid w:val="001B7A65"/>
    <w:rsid w:val="001E41F3"/>
    <w:rsid w:val="001F2D0E"/>
    <w:rsid w:val="0026004D"/>
    <w:rsid w:val="002640DD"/>
    <w:rsid w:val="00275D12"/>
    <w:rsid w:val="00277DE7"/>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5E6F4B"/>
    <w:rsid w:val="00621188"/>
    <w:rsid w:val="006257ED"/>
    <w:rsid w:val="006271EB"/>
    <w:rsid w:val="00653DE4"/>
    <w:rsid w:val="00665C47"/>
    <w:rsid w:val="00695808"/>
    <w:rsid w:val="006B46FB"/>
    <w:rsid w:val="006E21FB"/>
    <w:rsid w:val="007234C5"/>
    <w:rsid w:val="00792342"/>
    <w:rsid w:val="007977A8"/>
    <w:rsid w:val="007B512A"/>
    <w:rsid w:val="007C2097"/>
    <w:rsid w:val="007D6A07"/>
    <w:rsid w:val="007F7259"/>
    <w:rsid w:val="008040A8"/>
    <w:rsid w:val="008279FA"/>
    <w:rsid w:val="008626E7"/>
    <w:rsid w:val="00870EE7"/>
    <w:rsid w:val="008863B9"/>
    <w:rsid w:val="008A45A6"/>
    <w:rsid w:val="008D3CCC"/>
    <w:rsid w:val="008E1F98"/>
    <w:rsid w:val="008F3789"/>
    <w:rsid w:val="008F686C"/>
    <w:rsid w:val="009148DE"/>
    <w:rsid w:val="00941E30"/>
    <w:rsid w:val="009777D9"/>
    <w:rsid w:val="00991B88"/>
    <w:rsid w:val="009A5753"/>
    <w:rsid w:val="009A579D"/>
    <w:rsid w:val="009B3D5B"/>
    <w:rsid w:val="009C4E92"/>
    <w:rsid w:val="009E3297"/>
    <w:rsid w:val="009F734F"/>
    <w:rsid w:val="00A100FA"/>
    <w:rsid w:val="00A246B6"/>
    <w:rsid w:val="00A47E70"/>
    <w:rsid w:val="00A50CF0"/>
    <w:rsid w:val="00A7671C"/>
    <w:rsid w:val="00AA2CBC"/>
    <w:rsid w:val="00AC5820"/>
    <w:rsid w:val="00AD1CD8"/>
    <w:rsid w:val="00B258BB"/>
    <w:rsid w:val="00B64130"/>
    <w:rsid w:val="00B67B97"/>
    <w:rsid w:val="00B968C8"/>
    <w:rsid w:val="00BA3EC5"/>
    <w:rsid w:val="00BA51D9"/>
    <w:rsid w:val="00BA57A4"/>
    <w:rsid w:val="00BB5DFC"/>
    <w:rsid w:val="00BD279D"/>
    <w:rsid w:val="00BD6BB8"/>
    <w:rsid w:val="00C66BA2"/>
    <w:rsid w:val="00C870F6"/>
    <w:rsid w:val="00C95985"/>
    <w:rsid w:val="00CC5026"/>
    <w:rsid w:val="00CC68D0"/>
    <w:rsid w:val="00D03F9A"/>
    <w:rsid w:val="00D06D51"/>
    <w:rsid w:val="00D24991"/>
    <w:rsid w:val="00D50255"/>
    <w:rsid w:val="00D51E2E"/>
    <w:rsid w:val="00D66520"/>
    <w:rsid w:val="00D84AE9"/>
    <w:rsid w:val="00DE34CF"/>
    <w:rsid w:val="00DE63E5"/>
    <w:rsid w:val="00E13F3D"/>
    <w:rsid w:val="00E227EB"/>
    <w:rsid w:val="00E34898"/>
    <w:rsid w:val="00EB09B7"/>
    <w:rsid w:val="00EE7D7C"/>
    <w:rsid w:val="00F03278"/>
    <w:rsid w:val="00F07F88"/>
    <w:rsid w:val="00F25D98"/>
    <w:rsid w:val="00F300FB"/>
    <w:rsid w:val="00F5590D"/>
    <w:rsid w:val="00FB6386"/>
    <w:rsid w:val="00FD6C83"/>
    <w:rsid w:val="00FD770A"/>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FD6C83"/>
    <w:rPr>
      <w:rFonts w:ascii="Arial" w:hAnsi="Arial"/>
      <w:lang w:val="en-GB" w:eastAsia="en-US"/>
    </w:rPr>
  </w:style>
  <w:style w:type="character" w:customStyle="1" w:styleId="NOChar">
    <w:name w:val="NO Char"/>
    <w:link w:val="NO"/>
    <w:qFormat/>
    <w:locked/>
    <w:rsid w:val="00FD6C83"/>
    <w:rPr>
      <w:rFonts w:ascii="Times New Roman" w:hAnsi="Times New Roman"/>
      <w:lang w:val="en-GB" w:eastAsia="en-US"/>
    </w:rPr>
  </w:style>
  <w:style w:type="character" w:customStyle="1" w:styleId="TALCar">
    <w:name w:val="TAL Car"/>
    <w:link w:val="TAL"/>
    <w:qFormat/>
    <w:locked/>
    <w:rsid w:val="00FD6C83"/>
    <w:rPr>
      <w:rFonts w:ascii="Arial" w:hAnsi="Arial"/>
      <w:sz w:val="18"/>
      <w:lang w:val="en-GB" w:eastAsia="en-US"/>
    </w:rPr>
  </w:style>
  <w:style w:type="character" w:customStyle="1" w:styleId="TACChar">
    <w:name w:val="TAC Char"/>
    <w:link w:val="TAC"/>
    <w:qFormat/>
    <w:locked/>
    <w:rsid w:val="00FD6C83"/>
    <w:rPr>
      <w:rFonts w:ascii="Arial" w:hAnsi="Arial"/>
      <w:sz w:val="18"/>
      <w:lang w:val="en-GB" w:eastAsia="en-US"/>
    </w:rPr>
  </w:style>
  <w:style w:type="character" w:customStyle="1" w:styleId="B1Char">
    <w:name w:val="B1 Char"/>
    <w:link w:val="B1"/>
    <w:qFormat/>
    <w:locked/>
    <w:rsid w:val="00FD6C83"/>
    <w:rPr>
      <w:rFonts w:ascii="Times New Roman" w:hAnsi="Times New Roman"/>
      <w:lang w:val="en-GB" w:eastAsia="en-US"/>
    </w:rPr>
  </w:style>
  <w:style w:type="character" w:customStyle="1" w:styleId="THChar">
    <w:name w:val="TH Char"/>
    <w:link w:val="TH"/>
    <w:qFormat/>
    <w:locked/>
    <w:rsid w:val="00FD6C83"/>
    <w:rPr>
      <w:rFonts w:ascii="Arial" w:hAnsi="Arial"/>
      <w:b/>
      <w:lang w:val="en-GB" w:eastAsia="en-US"/>
    </w:rPr>
  </w:style>
  <w:style w:type="character" w:customStyle="1" w:styleId="TANChar">
    <w:name w:val="TAN Char"/>
    <w:link w:val="TAN"/>
    <w:qFormat/>
    <w:locked/>
    <w:rsid w:val="00FD6C83"/>
    <w:rPr>
      <w:rFonts w:ascii="Arial" w:hAnsi="Arial"/>
      <w:sz w:val="18"/>
      <w:lang w:val="en-GB" w:eastAsia="en-US"/>
    </w:rPr>
  </w:style>
  <w:style w:type="character" w:customStyle="1" w:styleId="B2Char">
    <w:name w:val="B2 Char"/>
    <w:link w:val="B2"/>
    <w:qFormat/>
    <w:locked/>
    <w:rsid w:val="00FD6C83"/>
    <w:rPr>
      <w:rFonts w:ascii="Times New Roman" w:hAnsi="Times New Roman"/>
      <w:lang w:val="en-GB" w:eastAsia="en-US"/>
    </w:rPr>
  </w:style>
  <w:style w:type="character" w:customStyle="1" w:styleId="TAHCar">
    <w:name w:val="TAH Car"/>
    <w:link w:val="TAH"/>
    <w:qFormat/>
    <w:locked/>
    <w:rsid w:val="00FD6C8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516000">
      <w:bodyDiv w:val="1"/>
      <w:marLeft w:val="0"/>
      <w:marRight w:val="0"/>
      <w:marTop w:val="0"/>
      <w:marBottom w:val="0"/>
      <w:divBdr>
        <w:top w:val="none" w:sz="0" w:space="0" w:color="auto"/>
        <w:left w:val="none" w:sz="0" w:space="0" w:color="auto"/>
        <w:bottom w:val="none" w:sz="0" w:space="0" w:color="auto"/>
        <w:right w:val="none" w:sz="0" w:space="0" w:color="auto"/>
      </w:divBdr>
    </w:div>
    <w:div w:id="95158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2479</Words>
  <Characters>14135</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R5-222495</vt:lpwstr>
  </property>
  <property fmtid="{D5CDD505-2E9C-101B-9397-08002B2CF9AE}" pid="9" name="Spec#">
    <vt:lpwstr>38.521-1</vt:lpwstr>
  </property>
  <property fmtid="{D5CDD505-2E9C-101B-9397-08002B2CF9AE}" pid="10" name="Cr#">
    <vt:lpwstr>1673</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DCI format in 6.4.2.1</vt:lpwstr>
  </property>
  <property fmtid="{D5CDD505-2E9C-101B-9397-08002B2CF9AE}" pid="20" name="MtgTitle">
    <vt:lpwstr>-e</vt:lpwstr>
  </property>
</Properties>
</file>